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A6234" w14:textId="1A7DBD35" w:rsidR="00C0591C" w:rsidRPr="00B77B6B" w:rsidRDefault="00B764F3" w:rsidP="00BA4D52">
      <w:pPr>
        <w:spacing w:after="120" w:line="240" w:lineRule="auto"/>
        <w:jc w:val="center"/>
        <w:rPr>
          <w:rFonts w:ascii="Calibri" w:hAnsi="Calibri" w:cs="Calibri"/>
          <w:sz w:val="24"/>
          <w:szCs w:val="24"/>
        </w:rPr>
      </w:pPr>
      <w:r>
        <w:rPr>
          <w:rFonts w:ascii="Calibri" w:hAnsi="Calibri" w:cs="Calibri"/>
          <w:noProof/>
          <w:sz w:val="16"/>
          <w:szCs w:val="16"/>
        </w:rPr>
        <mc:AlternateContent>
          <mc:Choice Requires="wps">
            <w:drawing>
              <wp:anchor distT="0" distB="0" distL="114300" distR="114300" simplePos="0" relativeHeight="251658240" behindDoc="1" locked="0" layoutInCell="1" allowOverlap="1" wp14:anchorId="074CB661" wp14:editId="38B7954F">
                <wp:simplePos x="0" y="0"/>
                <wp:positionH relativeFrom="margin">
                  <wp:align>right</wp:align>
                </wp:positionH>
                <wp:positionV relativeFrom="paragraph">
                  <wp:posOffset>11430</wp:posOffset>
                </wp:positionV>
                <wp:extent cx="4895215" cy="1136650"/>
                <wp:effectExtent l="0" t="0" r="635" b="6350"/>
                <wp:wrapTight wrapText="bothSides">
                  <wp:wrapPolygon edited="0">
                    <wp:start x="0" y="0"/>
                    <wp:lineTo x="0" y="21359"/>
                    <wp:lineTo x="21519" y="21359"/>
                    <wp:lineTo x="21519" y="0"/>
                    <wp:lineTo x="0" y="0"/>
                  </wp:wrapPolygon>
                </wp:wrapTight>
                <wp:docPr id="1230586679" name="Text Box 1"/>
                <wp:cNvGraphicFramePr/>
                <a:graphic xmlns:a="http://schemas.openxmlformats.org/drawingml/2006/main">
                  <a:graphicData uri="http://schemas.microsoft.com/office/word/2010/wordprocessingShape">
                    <wps:wsp>
                      <wps:cNvSpPr txBox="1"/>
                      <wps:spPr>
                        <a:xfrm>
                          <a:off x="0" y="0"/>
                          <a:ext cx="4895215" cy="1137036"/>
                        </a:xfrm>
                        <a:prstGeom prst="rect">
                          <a:avLst/>
                        </a:prstGeom>
                        <a:solidFill>
                          <a:schemeClr val="lt1"/>
                        </a:solidFill>
                        <a:ln w="6350">
                          <a:noFill/>
                        </a:ln>
                      </wps:spPr>
                      <wps:txbx>
                        <w:txbxContent>
                          <w:p w14:paraId="25515B79" w14:textId="77777777" w:rsidR="00B764F3" w:rsidRPr="00217FC9" w:rsidRDefault="00B764F3" w:rsidP="00217FC9">
                            <w:pPr>
                              <w:pStyle w:val="Heading1"/>
                              <w:spacing w:before="0" w:line="240" w:lineRule="auto"/>
                              <w:rPr>
                                <w:color w:val="auto"/>
                              </w:rPr>
                            </w:pPr>
                            <w:r w:rsidRPr="00217FC9">
                              <w:rPr>
                                <w:color w:val="auto"/>
                              </w:rPr>
                              <w:t>Wisconsin Reframing Examples</w:t>
                            </w:r>
                          </w:p>
                          <w:p w14:paraId="5D2EEBF6" w14:textId="6BBD2BEA" w:rsidR="001A4B8D" w:rsidRPr="00B764F3" w:rsidRDefault="001A4B8D" w:rsidP="00217FC9">
                            <w:pPr>
                              <w:pStyle w:val="Heading2"/>
                              <w:spacing w:before="0" w:line="240" w:lineRule="auto"/>
                              <w:rPr>
                                <w:rFonts w:cs="Calibri"/>
                                <w:sz w:val="28"/>
                                <w:szCs w:val="28"/>
                              </w:rPr>
                            </w:pPr>
                            <w:r w:rsidRPr="00217FC9">
                              <w:rPr>
                                <w:color w:val="auto"/>
                              </w:rPr>
                              <w:t>WANN Wisconsin Aging Advocacy Network</w:t>
                            </w:r>
                            <w:r w:rsidR="00E72D8C" w:rsidRPr="00217FC9">
                              <w:rPr>
                                <w:color w:val="auto"/>
                              </w:rPr>
                              <w:t xml:space="preserve">: </w:t>
                            </w:r>
                            <w:r w:rsidRPr="00217FC9">
                              <w:rPr>
                                <w:color w:val="auto"/>
                              </w:rPr>
                              <w:t>Elder Abuse and Fraud Prevention</w:t>
                            </w:r>
                            <w:r w:rsidR="00217FC9">
                              <w:rPr>
                                <w:color w:val="auto"/>
                              </w:rPr>
                              <w:t xml:space="preserve">, </w:t>
                            </w:r>
                            <w:r w:rsidRPr="00217FC9">
                              <w:rPr>
                                <w:rFonts w:cs="Calibri"/>
                                <w:color w:val="auto"/>
                                <w:sz w:val="28"/>
                                <w:szCs w:val="28"/>
                              </w:rPr>
                              <w:t>STATE ISSUE BRIEF</w:t>
                            </w:r>
                          </w:p>
                          <w:p w14:paraId="77C93D1D" w14:textId="77777777" w:rsidR="001A4B8D" w:rsidRPr="001A4B8D" w:rsidRDefault="001A4B8D" w:rsidP="001A4B8D">
                            <w:pPr>
                              <w:rPr>
                                <w:rFonts w:ascii="Calibri" w:hAnsi="Calibri" w:cs="Calibri"/>
                                <w:sz w:val="12"/>
                                <w:szCs w:val="12"/>
                              </w:rPr>
                            </w:pPr>
                          </w:p>
                          <w:p w14:paraId="24FD67EE" w14:textId="64B55968" w:rsidR="001A4B8D" w:rsidRDefault="001A4B8D" w:rsidP="001A4B8D">
                            <w:pPr>
                              <w:rPr>
                                <w:rFonts w:ascii="Calibri" w:hAnsi="Calibri" w:cs="Calibri"/>
                                <w:sz w:val="28"/>
                                <w:szCs w:val="28"/>
                              </w:rPr>
                            </w:pPr>
                            <w:r>
                              <w:rPr>
                                <w:rFonts w:ascii="Calibri" w:hAnsi="Calibri" w:cs="Calibri"/>
                                <w:sz w:val="28"/>
                                <w:szCs w:val="28"/>
                              </w:rPr>
                              <w:tab/>
                            </w:r>
                            <w:r>
                              <w:rPr>
                                <w:rFonts w:ascii="Calibri" w:hAnsi="Calibri" w:cs="Calibri"/>
                                <w:sz w:val="28"/>
                                <w:szCs w:val="28"/>
                              </w:rPr>
                              <w:tab/>
                            </w:r>
                            <w:r>
                              <w:rPr>
                                <w:rFonts w:ascii="Calibri" w:hAnsi="Calibri" w:cs="Calibri"/>
                                <w:sz w:val="28"/>
                                <w:szCs w:val="28"/>
                              </w:rPr>
                              <w:tab/>
                            </w:r>
                            <w:r>
                              <w:rPr>
                                <w:rFonts w:ascii="Calibri" w:hAnsi="Calibri" w:cs="Calibri"/>
                                <w:sz w:val="28"/>
                                <w:szCs w:val="28"/>
                              </w:rPr>
                              <w:tab/>
                            </w:r>
                            <w:r>
                              <w:rPr>
                                <w:rFonts w:ascii="Calibri" w:hAnsi="Calibri" w:cs="Calibri"/>
                                <w:sz w:val="28"/>
                                <w:szCs w:val="28"/>
                              </w:rPr>
                              <w:tab/>
                            </w:r>
                            <w:r>
                              <w:rPr>
                                <w:rFonts w:ascii="Calibri" w:hAnsi="Calibri" w:cs="Calibri"/>
                                <w:sz w:val="28"/>
                                <w:szCs w:val="28"/>
                              </w:rPr>
                              <w:tab/>
                            </w:r>
                            <w:r>
                              <w:rPr>
                                <w:rFonts w:ascii="Calibri" w:hAnsi="Calibri" w:cs="Calibri"/>
                                <w:sz w:val="28"/>
                                <w:szCs w:val="28"/>
                              </w:rPr>
                              <w:tab/>
                            </w:r>
                          </w:p>
                          <w:p w14:paraId="6DEF2DF6" w14:textId="77777777" w:rsidR="001A4B8D" w:rsidRPr="001A4B8D" w:rsidRDefault="001A4B8D" w:rsidP="001A4B8D">
                            <w:pPr>
                              <w:jc w:val="center"/>
                              <w:rPr>
                                <w:rFonts w:ascii="Calibri" w:hAnsi="Calibri" w:cs="Calibri"/>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4CB661" id="_x0000_t202" coordsize="21600,21600" o:spt="202" path="m,l,21600r21600,l21600,xe">
                <v:stroke joinstyle="miter"/>
                <v:path gradientshapeok="t" o:connecttype="rect"/>
              </v:shapetype>
              <v:shape id="Text Box 1" o:spid="_x0000_s1026" type="#_x0000_t202" style="position:absolute;left:0;text-align:left;margin-left:334.25pt;margin-top:.9pt;width:385.45pt;height:89.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" fillcolor="white [3201]" stroked="f" strokeweight=".5pt">
                <v:textbox>
                  <w:txbxContent>
                    <w:p w14:paraId="25515B79" w14:textId="77777777" w:rsidR="00B764F3" w:rsidRPr="00217FC9" w:rsidRDefault="00B764F3" w:rsidP="00217FC9">
                      <w:pPr>
                        <w:pStyle w:val="Heading1"/>
                        <w:spacing w:before="0" w:line="240" w:lineRule="auto"/>
                        <w:rPr>
                          <w:color w:val="auto"/>
                        </w:rPr>
                      </w:pPr>
                      <w:r w:rsidRPr="00217FC9">
                        <w:rPr>
                          <w:color w:val="auto"/>
                        </w:rPr>
                        <w:t>Wisconsin Reframing Examples</w:t>
                      </w:r>
                    </w:p>
                    <w:p w14:paraId="5D2EEBF6" w14:textId="6BBD2BEA" w:rsidR="001A4B8D" w:rsidRPr="00B764F3" w:rsidRDefault="001A4B8D" w:rsidP="00217FC9">
                      <w:pPr>
                        <w:pStyle w:val="Heading2"/>
                        <w:spacing w:before="0" w:line="240" w:lineRule="auto"/>
                        <w:rPr>
                          <w:rFonts w:cs="Calibri"/>
                          <w:sz w:val="28"/>
                          <w:szCs w:val="28"/>
                        </w:rPr>
                      </w:pPr>
                      <w:r w:rsidRPr="00217FC9">
                        <w:rPr>
                          <w:color w:val="auto"/>
                        </w:rPr>
                        <w:t>WANN Wisconsin Aging Advocacy Network</w:t>
                      </w:r>
                      <w:r w:rsidR="00E72D8C" w:rsidRPr="00217FC9">
                        <w:rPr>
                          <w:color w:val="auto"/>
                        </w:rPr>
                        <w:t xml:space="preserve">: </w:t>
                      </w:r>
                      <w:r w:rsidRPr="00217FC9">
                        <w:rPr>
                          <w:color w:val="auto"/>
                        </w:rPr>
                        <w:t>Elder Abuse and Fraud Prevention</w:t>
                      </w:r>
                      <w:r w:rsidR="00217FC9">
                        <w:rPr>
                          <w:color w:val="auto"/>
                        </w:rPr>
                        <w:t xml:space="preserve">, </w:t>
                      </w:r>
                      <w:r w:rsidRPr="00217FC9">
                        <w:rPr>
                          <w:rFonts w:cs="Calibri"/>
                          <w:color w:val="auto"/>
                          <w:sz w:val="28"/>
                          <w:szCs w:val="28"/>
                        </w:rPr>
                        <w:t>STATE ISSUE BRIEF</w:t>
                      </w:r>
                    </w:p>
                    <w:p w14:paraId="77C93D1D" w14:textId="77777777" w:rsidR="001A4B8D" w:rsidRPr="001A4B8D" w:rsidRDefault="001A4B8D" w:rsidP="001A4B8D">
                      <w:pPr>
                        <w:rPr>
                          <w:rFonts w:ascii="Calibri" w:hAnsi="Calibri" w:cs="Calibri"/>
                          <w:sz w:val="12"/>
                          <w:szCs w:val="12"/>
                        </w:rPr>
                      </w:pPr>
                    </w:p>
                    <w:p w14:paraId="24FD67EE" w14:textId="64B55968" w:rsidR="001A4B8D" w:rsidRDefault="001A4B8D" w:rsidP="001A4B8D">
                      <w:pPr>
                        <w:rPr>
                          <w:rFonts w:ascii="Calibri" w:hAnsi="Calibri" w:cs="Calibri"/>
                          <w:sz w:val="28"/>
                          <w:szCs w:val="28"/>
                        </w:rPr>
                      </w:pPr>
                      <w:r>
                        <w:rPr>
                          <w:rFonts w:ascii="Calibri" w:hAnsi="Calibri" w:cs="Calibri"/>
                          <w:sz w:val="28"/>
                          <w:szCs w:val="28"/>
                        </w:rPr>
                        <w:tab/>
                      </w:r>
                      <w:r>
                        <w:rPr>
                          <w:rFonts w:ascii="Calibri" w:hAnsi="Calibri" w:cs="Calibri"/>
                          <w:sz w:val="28"/>
                          <w:szCs w:val="28"/>
                        </w:rPr>
                        <w:tab/>
                      </w:r>
                      <w:r>
                        <w:rPr>
                          <w:rFonts w:ascii="Calibri" w:hAnsi="Calibri" w:cs="Calibri"/>
                          <w:sz w:val="28"/>
                          <w:szCs w:val="28"/>
                        </w:rPr>
                        <w:tab/>
                      </w:r>
                      <w:r>
                        <w:rPr>
                          <w:rFonts w:ascii="Calibri" w:hAnsi="Calibri" w:cs="Calibri"/>
                          <w:sz w:val="28"/>
                          <w:szCs w:val="28"/>
                        </w:rPr>
                        <w:tab/>
                      </w:r>
                      <w:r>
                        <w:rPr>
                          <w:rFonts w:ascii="Calibri" w:hAnsi="Calibri" w:cs="Calibri"/>
                          <w:sz w:val="28"/>
                          <w:szCs w:val="28"/>
                        </w:rPr>
                        <w:tab/>
                      </w:r>
                      <w:r>
                        <w:rPr>
                          <w:rFonts w:ascii="Calibri" w:hAnsi="Calibri" w:cs="Calibri"/>
                          <w:sz w:val="28"/>
                          <w:szCs w:val="28"/>
                        </w:rPr>
                        <w:tab/>
                      </w:r>
                      <w:r>
                        <w:rPr>
                          <w:rFonts w:ascii="Calibri" w:hAnsi="Calibri" w:cs="Calibri"/>
                          <w:sz w:val="28"/>
                          <w:szCs w:val="28"/>
                        </w:rPr>
                        <w:tab/>
                      </w:r>
                    </w:p>
                    <w:p w14:paraId="6DEF2DF6" w14:textId="77777777" w:rsidR="001A4B8D" w:rsidRPr="001A4B8D" w:rsidRDefault="001A4B8D" w:rsidP="001A4B8D">
                      <w:pPr>
                        <w:jc w:val="center"/>
                        <w:rPr>
                          <w:rFonts w:ascii="Calibri" w:hAnsi="Calibri" w:cs="Calibri"/>
                          <w:sz w:val="28"/>
                          <w:szCs w:val="28"/>
                        </w:rPr>
                      </w:pPr>
                    </w:p>
                  </w:txbxContent>
                </v:textbox>
                <w10:wrap type="tight" anchorx="margin"/>
              </v:shape>
            </w:pict>
          </mc:Fallback>
        </mc:AlternateContent>
      </w:r>
      <w:r>
        <w:rPr>
          <w:rFonts w:ascii="Calibri" w:hAnsi="Calibri" w:cs="Calibri"/>
          <w:noProof/>
          <w:sz w:val="16"/>
          <w:szCs w:val="16"/>
        </w:rPr>
        <mc:AlternateContent>
          <mc:Choice Requires="wpg">
            <w:drawing>
              <wp:anchor distT="0" distB="0" distL="114300" distR="114300" simplePos="0" relativeHeight="251665408" behindDoc="0" locked="0" layoutInCell="1" allowOverlap="1" wp14:anchorId="46A9682E" wp14:editId="67DBD045">
                <wp:simplePos x="0" y="0"/>
                <wp:positionH relativeFrom="column">
                  <wp:posOffset>15488</wp:posOffset>
                </wp:positionH>
                <wp:positionV relativeFrom="paragraph">
                  <wp:posOffset>-127745</wp:posOffset>
                </wp:positionV>
                <wp:extent cx="1774190" cy="1227660"/>
                <wp:effectExtent l="0" t="0" r="0" b="125095"/>
                <wp:wrapNone/>
                <wp:docPr id="533100123" name="Group 1" descr="Logo: &quot;Reframing Aging and Disability&quot; over &quot;Wisconsin&quot; surrounded by a purple to orange ombré in a speech bubble shape. Underneath are the words &quot;making changes&quot;"/>
                <wp:cNvGraphicFramePr/>
                <a:graphic xmlns:a="http://schemas.openxmlformats.org/drawingml/2006/main">
                  <a:graphicData uri="http://schemas.microsoft.com/office/word/2010/wordprocessingGroup">
                    <wpg:wgp>
                      <wpg:cNvGrpSpPr/>
                      <wpg:grpSpPr>
                        <a:xfrm>
                          <a:off x="0" y="0"/>
                          <a:ext cx="1774190" cy="1227660"/>
                          <a:chOff x="0" y="0"/>
                          <a:chExt cx="1774190" cy="1227660"/>
                        </a:xfrm>
                      </wpg:grpSpPr>
                      <pic:pic xmlns:pic="http://schemas.openxmlformats.org/drawingml/2006/picture">
                        <pic:nvPicPr>
                          <pic:cNvPr id="1171843466" name="Picture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5659" y="0"/>
                            <a:ext cx="1064895" cy="984250"/>
                          </a:xfrm>
                          <a:prstGeom prst="rect">
                            <a:avLst/>
                          </a:prstGeom>
                          <a:noFill/>
                          <a:ln>
                            <a:noFill/>
                          </a:ln>
                        </pic:spPr>
                      </pic:pic>
                      <wps:wsp>
                        <wps:cNvPr id="1670945190" name="Text Box 1"/>
                        <wps:cNvSpPr txBox="1"/>
                        <wps:spPr>
                          <a:xfrm rot="21068410">
                            <a:off x="0" y="794590"/>
                            <a:ext cx="1774190" cy="433070"/>
                          </a:xfrm>
                          <a:prstGeom prst="rect">
                            <a:avLst/>
                          </a:prstGeom>
                          <a:noFill/>
                          <a:ln>
                            <a:noFill/>
                          </a:ln>
                        </wps:spPr>
                        <wps:txbx>
                          <w:txbxContent>
                            <w:p w14:paraId="1FDCFE02" w14:textId="77777777" w:rsidR="00E73121" w:rsidRPr="008901F3" w:rsidRDefault="00E73121" w:rsidP="00E73121">
                              <w:pPr>
                                <w:spacing w:after="120" w:line="240" w:lineRule="auto"/>
                                <w:jc w:val="center"/>
                                <w:rPr>
                                  <w:rFonts w:ascii="Arial Black" w:hAnsi="Arial Black" w:cs="Calibri"/>
                                  <w:noProof/>
                                  <w:color w:val="000000" w:themeColor="text1"/>
                                  <w:sz w:val="28"/>
                                  <w:szCs w:val="28"/>
                                  <w14:textOutline w14:w="0" w14:cap="flat" w14:cmpd="sng" w14:algn="ctr">
                                    <w14:noFill/>
                                    <w14:prstDash w14:val="solid"/>
                                    <w14:round/>
                                  </w14:textOutline>
                                </w:rPr>
                              </w:pPr>
                              <w:r w:rsidRPr="008901F3">
                                <w:rPr>
                                  <w:rFonts w:ascii="Arial Black" w:hAnsi="Arial Black" w:cs="Calibri"/>
                                  <w:noProof/>
                                  <w:color w:val="000000" w:themeColor="text1"/>
                                  <w:sz w:val="28"/>
                                  <w:szCs w:val="28"/>
                                  <w14:textOutline w14:w="0" w14:cap="flat" w14:cmpd="sng" w14:algn="ctr">
                                    <w14:noFill/>
                                    <w14:prstDash w14:val="solid"/>
                                    <w14:round/>
                                  </w14:textOutline>
                                </w:rPr>
                                <w:t>making changes</w:t>
                              </w:r>
                            </w:p>
                          </w:txbxContent>
                        </wps:txbx>
                        <wps:bodyPr rot="0" spcFirstLastPara="0" vertOverflow="overflow" horzOverflow="overflow" vert="horz" wrap="none" lIns="91440" tIns="45720" rIns="91440" bIns="45720" numCol="1" spcCol="0" rtlCol="0" fromWordArt="0" anchor="t" anchorCtr="0" forceAA="0" compatLnSpc="1">
                          <a:noAutofit/>
                        </wps:bodyPr>
                      </wps:wsp>
                    </wpg:wgp>
                  </a:graphicData>
                </a:graphic>
              </wp:anchor>
            </w:drawing>
          </mc:Choice>
          <mc:Fallback>
            <w:pict>
              <v:group w14:anchorId="46A9682E" id="Group 1" o:spid="_x0000_s1027" alt="Logo: &quot;Reframing Aging and Disability&quot; over &quot;Wisconsin&quot; surrounded by a purple to orange ombré in a speech bubble shape. Underneath are the words &quot;making changes&quot;" style="position:absolute;left:0;text-align:left;margin-left:1.2pt;margin-top:-10.05pt;width:139.7pt;height:96.65pt;z-index:251665408" coordsize="17741,122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556;width:10649;height:9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">
                  <v:imagedata r:id="rId9" o:title=""/>
                </v:shape>
                <v:shape id="_x0000_s1029" type="#_x0000_t202" style="position:absolute;top:7945;width:17741;height:4331;rotation:-580638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" filled="f" stroked="f">
                  <v:textbox>
                    <w:txbxContent>
                      <w:p w14:paraId="1FDCFE02" w14:textId="77777777" w:rsidR="00E73121" w:rsidRPr="008901F3" w:rsidRDefault="00E73121" w:rsidP="00E73121">
                        <w:pPr>
                          <w:spacing w:after="120" w:line="240" w:lineRule="auto"/>
                          <w:jc w:val="center"/>
                          <w:rPr>
                            <w:rFonts w:ascii="Arial Black" w:hAnsi="Arial Black" w:cs="Calibri"/>
                            <w:noProof/>
                            <w:color w:val="000000" w:themeColor="text1"/>
                            <w:sz w:val="28"/>
                            <w:szCs w:val="28"/>
                            <w14:textOutline w14:w="0" w14:cap="flat" w14:cmpd="sng" w14:algn="ctr">
                              <w14:noFill/>
                              <w14:prstDash w14:val="solid"/>
                              <w14:round/>
                            </w14:textOutline>
                          </w:rPr>
                        </w:pPr>
                        <w:r w:rsidRPr="008901F3">
                          <w:rPr>
                            <w:rFonts w:ascii="Arial Black" w:hAnsi="Arial Black" w:cs="Calibri"/>
                            <w:noProof/>
                            <w:color w:val="000000" w:themeColor="text1"/>
                            <w:sz w:val="28"/>
                            <w:szCs w:val="28"/>
                            <w14:textOutline w14:w="0" w14:cap="flat" w14:cmpd="sng" w14:algn="ctr">
                              <w14:noFill/>
                              <w14:prstDash w14:val="solid"/>
                              <w14:round/>
                            </w14:textOutline>
                          </w:rPr>
                          <w:t>making changes</w:t>
                        </w:r>
                      </w:p>
                    </w:txbxContent>
                  </v:textbox>
                </v:shape>
              </v:group>
            </w:pict>
          </mc:Fallback>
        </mc:AlternateContent>
      </w:r>
    </w:p>
    <w:p w14:paraId="615D8397" w14:textId="14FF6576" w:rsidR="00B77B6B" w:rsidRDefault="00B77B6B" w:rsidP="00BA4D52">
      <w:pPr>
        <w:spacing w:after="120" w:line="240" w:lineRule="auto"/>
        <w:rPr>
          <w:rFonts w:ascii="Calibri" w:hAnsi="Calibri" w:cs="Calibri"/>
          <w:sz w:val="24"/>
          <w:szCs w:val="24"/>
        </w:rPr>
      </w:pPr>
    </w:p>
    <w:p w14:paraId="4C25A867" w14:textId="77777777" w:rsidR="002027A9" w:rsidRDefault="002027A9" w:rsidP="00BA4D52">
      <w:pPr>
        <w:spacing w:after="120" w:line="240" w:lineRule="auto"/>
        <w:rPr>
          <w:rFonts w:ascii="Calibri" w:hAnsi="Calibri" w:cs="Calibri"/>
          <w:sz w:val="24"/>
          <w:szCs w:val="24"/>
        </w:rPr>
      </w:pPr>
    </w:p>
    <w:p w14:paraId="1FA55DD4" w14:textId="77777777" w:rsidR="002027A9" w:rsidRDefault="002027A9" w:rsidP="00BA4D52">
      <w:pPr>
        <w:spacing w:after="120" w:line="240" w:lineRule="auto"/>
        <w:rPr>
          <w:rFonts w:ascii="Calibri" w:hAnsi="Calibri" w:cs="Calibri"/>
          <w:sz w:val="24"/>
          <w:szCs w:val="24"/>
        </w:rPr>
      </w:pPr>
    </w:p>
    <w:p w14:paraId="7C746A66" w14:textId="1D17F2DC" w:rsidR="002027A9" w:rsidRDefault="004851BE" w:rsidP="00BA4D52">
      <w:pPr>
        <w:spacing w:after="120" w:line="240" w:lineRule="auto"/>
        <w:rPr>
          <w:rFonts w:ascii="Calibri" w:hAnsi="Calibri" w:cs="Calibri"/>
          <w:sz w:val="24"/>
          <w:szCs w:val="24"/>
        </w:rPr>
      </w:pPr>
      <w:r>
        <w:rPr>
          <w:rFonts w:ascii="Calibri" w:hAnsi="Calibri" w:cs="Calibri"/>
          <w:noProof/>
          <w:sz w:val="24"/>
          <w:szCs w:val="24"/>
        </w:rPr>
        <mc:AlternateContent>
          <mc:Choice Requires="wps">
            <w:drawing>
              <wp:anchor distT="0" distB="0" distL="114300" distR="114300" simplePos="0" relativeHeight="251666432" behindDoc="0" locked="0" layoutInCell="1" allowOverlap="1" wp14:anchorId="3ACC9F70" wp14:editId="41BE2499">
                <wp:simplePos x="0" y="0"/>
                <wp:positionH relativeFrom="column">
                  <wp:posOffset>-114935</wp:posOffset>
                </wp:positionH>
                <wp:positionV relativeFrom="paragraph">
                  <wp:posOffset>122251</wp:posOffset>
                </wp:positionV>
                <wp:extent cx="7092564" cy="48094"/>
                <wp:effectExtent l="19050" t="38100" r="51435" b="47625"/>
                <wp:wrapNone/>
                <wp:docPr id="2031512256" name="Straight Connector 2"/>
                <wp:cNvGraphicFramePr/>
                <a:graphic xmlns:a="http://schemas.openxmlformats.org/drawingml/2006/main">
                  <a:graphicData uri="http://schemas.microsoft.com/office/word/2010/wordprocessingShape">
                    <wps:wsp>
                      <wps:cNvCnPr/>
                      <wps:spPr>
                        <a:xfrm flipV="1">
                          <a:off x="0" y="0"/>
                          <a:ext cx="7092564" cy="48094"/>
                        </a:xfrm>
                        <a:prstGeom prst="line">
                          <a:avLst/>
                        </a:prstGeom>
                        <a:ln w="76200" cmpd="thinThick">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8E27DD" id="Straight Connector 2"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9.05pt,9.65pt" to="549.4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" strokecolor="black [3213]" strokeweight="6pt">
                <v:stroke linestyle="thinThick" joinstyle="miter"/>
              </v:line>
            </w:pict>
          </mc:Fallback>
        </mc:AlternateContent>
      </w:r>
    </w:p>
    <w:p w14:paraId="16A1FBB9" w14:textId="77777777" w:rsidR="00555CA1" w:rsidRPr="00B77B6B" w:rsidRDefault="00555CA1" w:rsidP="00BA4D52">
      <w:pPr>
        <w:spacing w:after="120" w:line="240" w:lineRule="auto"/>
        <w:rPr>
          <w:rFonts w:ascii="Calibri" w:hAnsi="Calibri" w:cs="Calibri"/>
          <w:sz w:val="24"/>
          <w:szCs w:val="24"/>
        </w:rPr>
        <w:sectPr w:rsidR="00555CA1" w:rsidRPr="00B77B6B" w:rsidSect="00B77B6B">
          <w:pgSz w:w="12240" w:h="15840"/>
          <w:pgMar w:top="720" w:right="720" w:bottom="720" w:left="720" w:header="720" w:footer="720" w:gutter="0"/>
          <w:cols w:space="720"/>
          <w:docGrid w:linePitch="360"/>
        </w:sectPr>
      </w:pPr>
    </w:p>
    <w:p w14:paraId="53D83CF0" w14:textId="7E2D55FE" w:rsidR="00137D4A" w:rsidRPr="00E72D8C" w:rsidRDefault="00B77B6B" w:rsidP="00555CA1">
      <w:pPr>
        <w:pStyle w:val="Heading2"/>
        <w:rPr>
          <w:b/>
          <w:bCs/>
          <w:color w:val="C00000"/>
          <w:sz w:val="8"/>
          <w:szCs w:val="8"/>
        </w:rPr>
      </w:pPr>
      <w:r w:rsidRPr="00217FC9">
        <w:rPr>
          <w:rStyle w:val="Heading3Char"/>
          <w:b/>
          <w:bCs/>
          <w:color w:val="auto"/>
        </w:rPr>
        <w:t>PRE- Reframing</w:t>
      </w:r>
      <w:r w:rsidRPr="00555CA1">
        <w:rPr>
          <w:b/>
          <w:bCs/>
          <w:color w:val="auto"/>
          <w:sz w:val="8"/>
          <w:szCs w:val="8"/>
        </w:rPr>
        <w:br/>
      </w:r>
      <w:r w:rsidR="00555CA1" w:rsidRPr="00555CA1">
        <w:rPr>
          <w:rFonts w:ascii="Calibri" w:hAnsi="Calibri" w:cs="Calibri"/>
          <w:color w:val="auto"/>
          <w:sz w:val="28"/>
          <w:szCs w:val="28"/>
        </w:rPr>
        <w:t>1-23-25</w:t>
      </w:r>
    </w:p>
    <w:p w14:paraId="07C0AA45" w14:textId="7CEE0F92" w:rsidR="00B77B6B" w:rsidRPr="00B77B6B" w:rsidRDefault="00B77B6B" w:rsidP="00137D4A">
      <w:pPr>
        <w:spacing w:after="120" w:line="240" w:lineRule="auto"/>
        <w:rPr>
          <w:rFonts w:ascii="Calibri" w:hAnsi="Calibri" w:cs="Calibri"/>
          <w:color w:val="000000" w:themeColor="text1"/>
          <w:sz w:val="24"/>
          <w:szCs w:val="24"/>
        </w:rPr>
      </w:pPr>
      <w:r w:rsidRPr="00BA4D52">
        <w:rPr>
          <w:rFonts w:ascii="Calibri" w:hAnsi="Calibri" w:cs="Calibri"/>
          <w:b/>
          <w:bCs/>
          <w:color w:val="C00000"/>
          <w:sz w:val="24"/>
          <w:szCs w:val="24"/>
        </w:rPr>
        <w:t>Invest in preventing</w:t>
      </w:r>
      <w:r w:rsidRPr="00BA4D52">
        <w:rPr>
          <w:rFonts w:ascii="Calibri" w:hAnsi="Calibri" w:cs="Calibri"/>
          <w:color w:val="C00000"/>
          <w:sz w:val="24"/>
          <w:szCs w:val="24"/>
        </w:rPr>
        <w:t xml:space="preserve"> </w:t>
      </w:r>
      <w:r w:rsidRPr="00B77B6B">
        <w:rPr>
          <w:rFonts w:ascii="Calibri" w:hAnsi="Calibri" w:cs="Calibri"/>
          <w:color w:val="000000" w:themeColor="text1"/>
          <w:sz w:val="24"/>
          <w:szCs w:val="24"/>
        </w:rPr>
        <w:t xml:space="preserve">abuse &amp; fraud of older Wisconsinites. </w:t>
      </w:r>
    </w:p>
    <w:p w14:paraId="0550C4FA" w14:textId="174C6ACB" w:rsidR="00B77B6B" w:rsidRPr="00B77B6B" w:rsidRDefault="00B77B6B" w:rsidP="00BA4D52">
      <w:pPr>
        <w:spacing w:after="120" w:line="240" w:lineRule="auto"/>
        <w:rPr>
          <w:rFonts w:ascii="Calibri" w:hAnsi="Calibri" w:cs="Calibri"/>
          <w:spacing w:val="-2"/>
          <w:sz w:val="24"/>
          <w:szCs w:val="24"/>
        </w:rPr>
      </w:pPr>
      <w:r w:rsidRPr="00B77B6B">
        <w:rPr>
          <w:rFonts w:ascii="Calibri" w:hAnsi="Calibri" w:cs="Calibri"/>
          <w:spacing w:val="-2"/>
          <w:sz w:val="24"/>
          <w:szCs w:val="24"/>
        </w:rPr>
        <w:t xml:space="preserve">The area of elder abuse is growing with an older adult population that is set to </w:t>
      </w:r>
      <w:r w:rsidRPr="00BA4D52">
        <w:rPr>
          <w:rFonts w:ascii="Calibri" w:hAnsi="Calibri" w:cs="Calibri"/>
          <w:b/>
          <w:bCs/>
          <w:color w:val="C00000"/>
          <w:spacing w:val="-2"/>
          <w:sz w:val="24"/>
          <w:szCs w:val="24"/>
        </w:rPr>
        <w:t>increase by 72% by 2040.</w:t>
      </w:r>
      <w:r w:rsidRPr="00BA4D52">
        <w:rPr>
          <w:rFonts w:ascii="Calibri" w:hAnsi="Calibri" w:cs="Calibri"/>
          <w:color w:val="C00000"/>
          <w:spacing w:val="-2"/>
          <w:sz w:val="24"/>
          <w:szCs w:val="24"/>
        </w:rPr>
        <w:t xml:space="preserve"> </w:t>
      </w:r>
      <w:r w:rsidRPr="00B77B6B">
        <w:rPr>
          <w:rFonts w:ascii="Calibri" w:hAnsi="Calibri" w:cs="Calibri"/>
          <w:spacing w:val="-2"/>
          <w:sz w:val="24"/>
          <w:szCs w:val="24"/>
        </w:rPr>
        <w:t>According to reports submitted by Adult Protectives Services agencies across Wisconsin, the increasing population of older adults is coupled with a rise in elder abuse cases, which have more than tripled from 2001-2023.</w:t>
      </w:r>
    </w:p>
    <w:p w14:paraId="06A16F3C" w14:textId="6677F1F9" w:rsidR="00B77B6B" w:rsidRPr="00B77B6B" w:rsidRDefault="00B77B6B" w:rsidP="00BA4D52">
      <w:pPr>
        <w:pStyle w:val="Goldboxheadline"/>
        <w:spacing w:before="0" w:after="120" w:line="240" w:lineRule="auto"/>
        <w:ind w:left="0"/>
        <w:rPr>
          <w:rFonts w:ascii="Calibri" w:hAnsi="Calibri" w:cs="Calibri"/>
          <w:b w:val="0"/>
          <w:bCs/>
          <w:spacing w:val="0"/>
          <w:sz w:val="24"/>
          <w:szCs w:val="24"/>
        </w:rPr>
      </w:pPr>
      <w:r w:rsidRPr="00BA4D52">
        <w:rPr>
          <w:rFonts w:ascii="Calibri" w:hAnsi="Calibri" w:cs="Calibri"/>
          <w:color w:val="C00000"/>
          <w:spacing w:val="0"/>
          <w:sz w:val="24"/>
          <w:szCs w:val="24"/>
        </w:rPr>
        <w:t>Resources to support victims</w:t>
      </w:r>
      <w:r w:rsidRPr="00B77B6B">
        <w:rPr>
          <w:rFonts w:ascii="Calibri" w:hAnsi="Calibri" w:cs="Calibri"/>
          <w:b w:val="0"/>
          <w:bCs/>
          <w:spacing w:val="0"/>
          <w:sz w:val="24"/>
          <w:szCs w:val="24"/>
        </w:rPr>
        <w:t>, enhance safety, and hold offenders accountable have not kept pace with this growing population.</w:t>
      </w:r>
    </w:p>
    <w:p w14:paraId="6C150D8C" w14:textId="77777777" w:rsidR="00B77B6B" w:rsidRPr="00B77B6B" w:rsidRDefault="00B77B6B" w:rsidP="00BA4D52">
      <w:pPr>
        <w:pStyle w:val="Goldboxheadline"/>
        <w:spacing w:before="0" w:after="120" w:line="240" w:lineRule="auto"/>
        <w:ind w:left="0"/>
        <w:rPr>
          <w:rFonts w:ascii="Calibri" w:hAnsi="Calibri" w:cs="Calibri"/>
          <w:b w:val="0"/>
          <w:bCs/>
          <w:color w:val="000000"/>
          <w:sz w:val="24"/>
          <w:szCs w:val="24"/>
        </w:rPr>
      </w:pPr>
      <w:r w:rsidRPr="00BA4D52">
        <w:rPr>
          <w:rFonts w:ascii="Calibri" w:hAnsi="Calibri" w:cs="Calibri"/>
          <w:bCs/>
          <w:color w:val="C00000"/>
          <w:sz w:val="24"/>
          <w:szCs w:val="24"/>
        </w:rPr>
        <w:t xml:space="preserve">Funding shortages </w:t>
      </w:r>
      <w:r w:rsidRPr="00B77B6B">
        <w:rPr>
          <w:rFonts w:ascii="Calibri" w:hAnsi="Calibri" w:cs="Calibri"/>
          <w:bCs/>
          <w:sz w:val="24"/>
          <w:szCs w:val="24"/>
        </w:rPr>
        <w:t>create ongoing challenges with increasingly complicated elder abuse cases.</w:t>
      </w:r>
    </w:p>
    <w:p w14:paraId="7EB5AEF7" w14:textId="77777777" w:rsidR="00B77B6B" w:rsidRPr="00B77B6B" w:rsidRDefault="00B77B6B" w:rsidP="00BA4D52">
      <w:pPr>
        <w:spacing w:after="120" w:line="240" w:lineRule="auto"/>
        <w:rPr>
          <w:rFonts w:ascii="Calibri" w:hAnsi="Calibri" w:cs="Calibri"/>
          <w:sz w:val="24"/>
          <w:szCs w:val="24"/>
        </w:rPr>
      </w:pPr>
      <w:r w:rsidRPr="00BA4D52">
        <w:rPr>
          <w:rFonts w:ascii="Calibri" w:hAnsi="Calibri" w:cs="Calibri"/>
          <w:b/>
          <w:bCs/>
          <w:color w:val="C00000"/>
          <w:sz w:val="24"/>
          <w:szCs w:val="24"/>
        </w:rPr>
        <w:t>The lack of</w:t>
      </w:r>
      <w:r w:rsidRPr="00BA4D52">
        <w:rPr>
          <w:rFonts w:ascii="Calibri" w:hAnsi="Calibri" w:cs="Calibri"/>
          <w:color w:val="C00000"/>
          <w:sz w:val="24"/>
          <w:szCs w:val="24"/>
        </w:rPr>
        <w:t xml:space="preserve"> </w:t>
      </w:r>
      <w:r w:rsidRPr="00B77B6B">
        <w:rPr>
          <w:rFonts w:ascii="Calibri" w:hAnsi="Calibri" w:cs="Calibri"/>
          <w:sz w:val="24"/>
          <w:szCs w:val="24"/>
        </w:rPr>
        <w:t xml:space="preserve">invested resources in this area leaves many criminal justice partners unprepared to identify and address the issue. A modest investment in grant resources will help engage partners in elder abuse programs that are training professionals to detect, prevent, hold offenders accountable, and </w:t>
      </w:r>
      <w:r w:rsidRPr="00BA4D52">
        <w:rPr>
          <w:rFonts w:ascii="Calibri" w:hAnsi="Calibri" w:cs="Calibri"/>
          <w:b/>
          <w:bCs/>
          <w:color w:val="C00000"/>
          <w:sz w:val="24"/>
          <w:szCs w:val="24"/>
        </w:rPr>
        <w:t>support victims</w:t>
      </w:r>
      <w:r w:rsidRPr="00B77B6B">
        <w:rPr>
          <w:rFonts w:ascii="Calibri" w:hAnsi="Calibri" w:cs="Calibri"/>
          <w:sz w:val="24"/>
          <w:szCs w:val="24"/>
        </w:rPr>
        <w:t xml:space="preserve">. </w:t>
      </w:r>
    </w:p>
    <w:p w14:paraId="08596640" w14:textId="77777777" w:rsidR="00137D4A" w:rsidRDefault="00137D4A" w:rsidP="00BA4D52">
      <w:pPr>
        <w:pStyle w:val="Goldboxheadline"/>
        <w:spacing w:before="0" w:after="120" w:line="240" w:lineRule="auto"/>
        <w:ind w:left="0"/>
        <w:rPr>
          <w:rFonts w:ascii="Calibri" w:hAnsi="Calibri" w:cs="Calibri"/>
          <w:sz w:val="24"/>
          <w:szCs w:val="24"/>
        </w:rPr>
      </w:pPr>
    </w:p>
    <w:p w14:paraId="382B3174" w14:textId="68B44FF5" w:rsidR="00B77B6B" w:rsidRPr="00BA4D52" w:rsidRDefault="00B77B6B" w:rsidP="00BA4D52">
      <w:pPr>
        <w:pStyle w:val="Goldboxheadline"/>
        <w:spacing w:before="0" w:after="120" w:line="240" w:lineRule="auto"/>
        <w:ind w:left="0"/>
        <w:rPr>
          <w:rFonts w:ascii="Calibri" w:hAnsi="Calibri" w:cs="Calibri"/>
          <w:color w:val="C00000"/>
          <w:sz w:val="24"/>
          <w:szCs w:val="24"/>
        </w:rPr>
      </w:pPr>
      <w:r w:rsidRPr="00B77B6B">
        <w:rPr>
          <w:rFonts w:ascii="Calibri" w:hAnsi="Calibri" w:cs="Calibri"/>
          <w:sz w:val="24"/>
          <w:szCs w:val="24"/>
        </w:rPr>
        <w:t xml:space="preserve">We recommend an annual increase of $350,000 in the 2025-2027 state budget for “Grants for Protection of Elders” to </w:t>
      </w:r>
      <w:r w:rsidRPr="00BA4D52">
        <w:rPr>
          <w:rFonts w:ascii="Calibri" w:hAnsi="Calibri" w:cs="Calibri"/>
          <w:color w:val="C00000"/>
          <w:sz w:val="24"/>
          <w:szCs w:val="24"/>
        </w:rPr>
        <w:t>support current</w:t>
      </w:r>
      <w:r w:rsidR="00BA4D52" w:rsidRPr="00BA4D52">
        <w:rPr>
          <w:rFonts w:ascii="Calibri" w:hAnsi="Calibri" w:cs="Calibri"/>
          <w:color w:val="C00000"/>
          <w:sz w:val="24"/>
          <w:szCs w:val="24"/>
        </w:rPr>
        <w:t>..</w:t>
      </w:r>
      <w:r w:rsidRPr="00BA4D52">
        <w:rPr>
          <w:rFonts w:ascii="Calibri" w:hAnsi="Calibri" w:cs="Calibri"/>
          <w:color w:val="C00000"/>
          <w:sz w:val="24"/>
          <w:szCs w:val="24"/>
        </w:rPr>
        <w:t>.</w:t>
      </w:r>
    </w:p>
    <w:p w14:paraId="173B9945" w14:textId="456EF8B8" w:rsidR="00B77B6B" w:rsidRPr="00B77B6B" w:rsidRDefault="00B77B6B" w:rsidP="00BA4D52">
      <w:pPr>
        <w:pStyle w:val="ListParagraph"/>
        <w:spacing w:after="120" w:line="240" w:lineRule="auto"/>
        <w:ind w:left="0"/>
        <w:contextualSpacing w:val="0"/>
        <w:rPr>
          <w:rFonts w:ascii="Calibri" w:eastAsia="Times New Roman" w:hAnsi="Calibri" w:cs="Calibri"/>
          <w:sz w:val="24"/>
          <w:szCs w:val="24"/>
        </w:rPr>
      </w:pPr>
      <w:r w:rsidRPr="00B77B6B">
        <w:rPr>
          <w:rFonts w:ascii="Calibri" w:hAnsi="Calibri" w:cs="Calibri"/>
          <w:b/>
          <w:bCs/>
          <w:sz w:val="24"/>
          <w:szCs w:val="24"/>
        </w:rPr>
        <w:t>Our work is not done!</w:t>
      </w:r>
      <w:r w:rsidRPr="00B77B6B">
        <w:rPr>
          <w:rFonts w:ascii="Calibri" w:hAnsi="Calibri" w:cs="Calibri"/>
          <w:sz w:val="24"/>
          <w:szCs w:val="24"/>
        </w:rPr>
        <w:t xml:space="preserve"> Help us build on the success of the state grant funds provided to the Wisconsin Elder Abuse Hotline. </w:t>
      </w:r>
      <w:r w:rsidRPr="00BA4D52">
        <w:rPr>
          <w:rFonts w:ascii="Calibri" w:hAnsi="Calibri" w:cs="Calibri"/>
          <w:b/>
          <w:bCs/>
          <w:color w:val="C00000"/>
          <w:sz w:val="24"/>
          <w:szCs w:val="24"/>
        </w:rPr>
        <w:t>With a rising older adult population</w:t>
      </w:r>
      <w:r w:rsidRPr="00B77B6B">
        <w:rPr>
          <w:rFonts w:ascii="Calibri" w:hAnsi="Calibri" w:cs="Calibri"/>
          <w:sz w:val="24"/>
          <w:szCs w:val="24"/>
        </w:rPr>
        <w:t xml:space="preserve">, the problem of elder abuse will continue to grow. A modest investment in continuation funding for these important programs will put Wisconsin in a better position to address the growing problem and will save taxpayers countless dollars on investigation, health care costs, and resources that could </w:t>
      </w:r>
      <w:r w:rsidRPr="00BA4D52">
        <w:rPr>
          <w:rFonts w:ascii="Calibri" w:hAnsi="Calibri" w:cs="Calibri"/>
          <w:b/>
          <w:bCs/>
          <w:color w:val="C00000"/>
          <w:sz w:val="24"/>
          <w:szCs w:val="24"/>
        </w:rPr>
        <w:t>support other victims</w:t>
      </w:r>
      <w:r w:rsidRPr="00B77B6B">
        <w:rPr>
          <w:rFonts w:ascii="Calibri" w:hAnsi="Calibri" w:cs="Calibri"/>
          <w:sz w:val="24"/>
          <w:szCs w:val="24"/>
        </w:rPr>
        <w:t>.</w:t>
      </w:r>
    </w:p>
    <w:p w14:paraId="2AD79F1E" w14:textId="7F01CF92" w:rsidR="00B77B6B" w:rsidRPr="00217FC9" w:rsidRDefault="00B77B6B" w:rsidP="00555CA1">
      <w:pPr>
        <w:pStyle w:val="Heading2"/>
        <w:rPr>
          <w:rStyle w:val="Heading3Char"/>
          <w:b/>
          <w:bCs/>
          <w:color w:val="auto"/>
        </w:rPr>
      </w:pPr>
      <w:r w:rsidRPr="00217FC9">
        <w:rPr>
          <w:rStyle w:val="Heading3Char"/>
          <w:b/>
          <w:bCs/>
          <w:color w:val="auto"/>
        </w:rPr>
        <w:t>POST- Reframing</w:t>
      </w:r>
    </w:p>
    <w:p w14:paraId="44E66DC4" w14:textId="77777777" w:rsidR="00555CA1" w:rsidRDefault="00555CA1" w:rsidP="00555CA1">
      <w:pPr>
        <w:spacing w:before="120" w:after="80"/>
        <w:rPr>
          <w:rFonts w:ascii="Calibri" w:hAnsi="Calibri" w:cs="Calibri"/>
          <w:sz w:val="28"/>
          <w:szCs w:val="28"/>
        </w:rPr>
      </w:pPr>
      <w:r>
        <w:rPr>
          <w:rFonts w:ascii="Calibri" w:hAnsi="Calibri" w:cs="Calibri"/>
          <w:sz w:val="28"/>
          <w:szCs w:val="28"/>
        </w:rPr>
        <w:t>3-27-26</w:t>
      </w:r>
    </w:p>
    <w:p w14:paraId="066BDF04" w14:textId="0AC86564" w:rsidR="00B77B6B" w:rsidRPr="00B77B6B" w:rsidRDefault="00B77B6B" w:rsidP="00BA4D52">
      <w:pPr>
        <w:spacing w:after="120" w:line="240" w:lineRule="auto"/>
        <w:rPr>
          <w:rFonts w:ascii="Calibri" w:hAnsi="Calibri" w:cs="Calibri"/>
          <w:color w:val="000000" w:themeColor="text1"/>
          <w:sz w:val="24"/>
          <w:szCs w:val="24"/>
        </w:rPr>
      </w:pPr>
      <w:r w:rsidRPr="00BA4D52">
        <w:rPr>
          <w:rFonts w:ascii="Calibri" w:hAnsi="Calibri" w:cs="Calibri"/>
          <w:b/>
          <w:bCs/>
          <w:color w:val="C00000"/>
          <w:sz w:val="24"/>
          <w:szCs w:val="24"/>
        </w:rPr>
        <w:t>We all deserve</w:t>
      </w:r>
      <w:r w:rsidRPr="00BA4D52">
        <w:rPr>
          <w:rFonts w:ascii="Calibri" w:hAnsi="Calibri" w:cs="Calibri"/>
          <w:color w:val="C00000"/>
          <w:sz w:val="24"/>
          <w:szCs w:val="24"/>
        </w:rPr>
        <w:t xml:space="preserve"> </w:t>
      </w:r>
      <w:r w:rsidRPr="00B77B6B">
        <w:rPr>
          <w:rFonts w:ascii="Calibri" w:hAnsi="Calibri" w:cs="Calibri"/>
          <w:color w:val="000000" w:themeColor="text1"/>
          <w:sz w:val="24"/>
          <w:szCs w:val="24"/>
        </w:rPr>
        <w:t xml:space="preserve">to live with safety, dignity, and connection as we age. </w:t>
      </w:r>
    </w:p>
    <w:p w14:paraId="7357588B" w14:textId="72671665" w:rsidR="00B77B6B" w:rsidRPr="00B77B6B" w:rsidRDefault="00B77B6B" w:rsidP="00BA4D52">
      <w:pPr>
        <w:spacing w:after="120" w:line="240" w:lineRule="auto"/>
        <w:rPr>
          <w:rFonts w:ascii="Calibri" w:hAnsi="Calibri" w:cs="Calibri"/>
          <w:spacing w:val="-2"/>
          <w:sz w:val="24"/>
          <w:szCs w:val="24"/>
        </w:rPr>
      </w:pPr>
      <w:r w:rsidRPr="00B77B6B">
        <w:rPr>
          <w:rFonts w:ascii="Calibri" w:hAnsi="Calibri" w:cs="Calibri"/>
          <w:spacing w:val="-2"/>
          <w:sz w:val="24"/>
          <w:szCs w:val="24"/>
        </w:rPr>
        <w:t xml:space="preserve">Preventing abuse and fraud </w:t>
      </w:r>
      <w:r w:rsidRPr="00BA4D52">
        <w:rPr>
          <w:rFonts w:ascii="Calibri" w:hAnsi="Calibri" w:cs="Calibri"/>
          <w:b/>
          <w:bCs/>
          <w:color w:val="C00000"/>
          <w:spacing w:val="-2"/>
          <w:sz w:val="24"/>
          <w:szCs w:val="24"/>
        </w:rPr>
        <w:t>requires strong systems</w:t>
      </w:r>
      <w:r w:rsidRPr="00B77B6B">
        <w:rPr>
          <w:rFonts w:ascii="Calibri" w:hAnsi="Calibri" w:cs="Calibri"/>
          <w:spacing w:val="-2"/>
          <w:sz w:val="24"/>
          <w:szCs w:val="24"/>
        </w:rPr>
        <w:t xml:space="preserve">, trained professionals, and coordinated community response. As Wisconsin’s population ages, more people rely on these supports. Reports of elder abuse have more than tripled from 2001-2023, reflecting both growing awareness and the need to continue strengthening prevention and response. </w:t>
      </w:r>
    </w:p>
    <w:p w14:paraId="78ECC042" w14:textId="77777777" w:rsidR="00B77B6B" w:rsidRPr="00B77B6B" w:rsidRDefault="00B77B6B" w:rsidP="00BA4D52">
      <w:pPr>
        <w:pStyle w:val="Goldboxheadline"/>
        <w:spacing w:before="0" w:after="120" w:line="240" w:lineRule="auto"/>
        <w:ind w:left="0"/>
        <w:rPr>
          <w:rFonts w:ascii="Calibri" w:hAnsi="Calibri" w:cs="Calibri"/>
          <w:b w:val="0"/>
          <w:bCs/>
          <w:spacing w:val="0"/>
          <w:sz w:val="24"/>
          <w:szCs w:val="24"/>
        </w:rPr>
      </w:pPr>
      <w:r w:rsidRPr="00BA4D52">
        <w:rPr>
          <w:rFonts w:ascii="Calibri" w:hAnsi="Calibri" w:cs="Calibri"/>
          <w:color w:val="C00000"/>
          <w:spacing w:val="0"/>
          <w:sz w:val="24"/>
          <w:szCs w:val="24"/>
        </w:rPr>
        <w:t>Continued investment in resources will help prevent abuse, support safety</w:t>
      </w:r>
      <w:r w:rsidRPr="00B77B6B">
        <w:rPr>
          <w:rFonts w:ascii="Calibri" w:hAnsi="Calibri" w:cs="Calibri"/>
          <w:b w:val="0"/>
          <w:bCs/>
          <w:spacing w:val="0"/>
          <w:sz w:val="24"/>
          <w:szCs w:val="24"/>
        </w:rPr>
        <w:t>, and hold offenders accountable across Wisconsin.</w:t>
      </w:r>
    </w:p>
    <w:p w14:paraId="4C5CA768" w14:textId="77777777" w:rsidR="00B77B6B" w:rsidRPr="00BA4D52" w:rsidRDefault="00B77B6B" w:rsidP="00BA4D52">
      <w:pPr>
        <w:pStyle w:val="Goldboxheadline"/>
        <w:spacing w:before="0" w:after="120" w:line="240" w:lineRule="auto"/>
        <w:ind w:left="0"/>
        <w:rPr>
          <w:rFonts w:ascii="Calibri" w:hAnsi="Calibri" w:cs="Calibri"/>
          <w:b w:val="0"/>
          <w:bCs/>
          <w:color w:val="000000"/>
          <w:sz w:val="24"/>
          <w:szCs w:val="24"/>
        </w:rPr>
      </w:pPr>
      <w:r w:rsidRPr="00BA4D52">
        <w:rPr>
          <w:rFonts w:ascii="Calibri" w:hAnsi="Calibri" w:cs="Calibri"/>
          <w:bCs/>
          <w:color w:val="C00000"/>
          <w:sz w:val="24"/>
          <w:szCs w:val="24"/>
        </w:rPr>
        <w:t xml:space="preserve">We can strengthen </w:t>
      </w:r>
      <w:r w:rsidRPr="00BA4D52">
        <w:rPr>
          <w:rFonts w:ascii="Calibri" w:hAnsi="Calibri" w:cs="Calibri"/>
          <w:bCs/>
          <w:sz w:val="24"/>
          <w:szCs w:val="24"/>
        </w:rPr>
        <w:t>how we prevent and respond to elder abuse.</w:t>
      </w:r>
    </w:p>
    <w:p w14:paraId="198F0E56" w14:textId="77777777" w:rsidR="00B77B6B" w:rsidRPr="00BA4D52" w:rsidRDefault="00B77B6B" w:rsidP="00BA4D52">
      <w:pPr>
        <w:spacing w:after="120" w:line="240" w:lineRule="auto"/>
        <w:rPr>
          <w:rFonts w:ascii="Calibri" w:hAnsi="Calibri" w:cs="Calibri"/>
          <w:sz w:val="24"/>
          <w:szCs w:val="24"/>
        </w:rPr>
      </w:pPr>
      <w:r w:rsidRPr="00BA4D52">
        <w:rPr>
          <w:rFonts w:ascii="Calibri" w:hAnsi="Calibri" w:cs="Calibri"/>
          <w:sz w:val="24"/>
          <w:szCs w:val="24"/>
        </w:rPr>
        <w:t xml:space="preserve">As cases become more complex, trained professionals and coordinated systems are essential. </w:t>
      </w:r>
      <w:r w:rsidRPr="00BA4D52">
        <w:rPr>
          <w:rFonts w:ascii="Calibri" w:hAnsi="Calibri" w:cs="Calibri"/>
          <w:b/>
          <w:bCs/>
          <w:color w:val="C00000"/>
          <w:sz w:val="24"/>
          <w:szCs w:val="24"/>
        </w:rPr>
        <w:t>Targeted investments strengthen</w:t>
      </w:r>
      <w:r w:rsidRPr="00BA4D52">
        <w:rPr>
          <w:rFonts w:ascii="Calibri" w:hAnsi="Calibri" w:cs="Calibri"/>
          <w:color w:val="C00000"/>
          <w:sz w:val="24"/>
          <w:szCs w:val="24"/>
        </w:rPr>
        <w:t xml:space="preserve"> </w:t>
      </w:r>
      <w:r w:rsidRPr="00BA4D52">
        <w:rPr>
          <w:rFonts w:ascii="Calibri" w:hAnsi="Calibri" w:cs="Calibri"/>
          <w:sz w:val="24"/>
          <w:szCs w:val="24"/>
        </w:rPr>
        <w:t xml:space="preserve">the ability of criminal justice partners to identify abuse and respond effectively. Investing in grant resources builds partnerships and supports programs that train professionals to detect abuse, prevent harm, hold offenders accountable, and </w:t>
      </w:r>
      <w:r w:rsidRPr="00BA4D52">
        <w:rPr>
          <w:rFonts w:ascii="Calibri" w:hAnsi="Calibri" w:cs="Calibri"/>
          <w:b/>
          <w:bCs/>
          <w:color w:val="C00000"/>
          <w:sz w:val="24"/>
          <w:szCs w:val="24"/>
        </w:rPr>
        <w:t>support those affected</w:t>
      </w:r>
      <w:r w:rsidRPr="00BA4D52">
        <w:rPr>
          <w:rFonts w:ascii="Calibri" w:hAnsi="Calibri" w:cs="Calibri"/>
          <w:sz w:val="24"/>
          <w:szCs w:val="24"/>
        </w:rPr>
        <w:t xml:space="preserve">. </w:t>
      </w:r>
    </w:p>
    <w:p w14:paraId="70F0438F" w14:textId="20CB88F5" w:rsidR="00B77B6B" w:rsidRPr="00BA4D52" w:rsidRDefault="00B77B6B" w:rsidP="00BA4D52">
      <w:pPr>
        <w:pStyle w:val="Goldboxheadline"/>
        <w:spacing w:before="0" w:after="120" w:line="240" w:lineRule="auto"/>
        <w:ind w:left="0"/>
        <w:rPr>
          <w:rFonts w:ascii="Calibri" w:hAnsi="Calibri" w:cs="Calibri"/>
          <w:sz w:val="24"/>
          <w:szCs w:val="24"/>
        </w:rPr>
      </w:pPr>
      <w:r w:rsidRPr="00BA4D52">
        <w:rPr>
          <w:rFonts w:ascii="Calibri" w:hAnsi="Calibri" w:cs="Calibri"/>
          <w:sz w:val="24"/>
          <w:szCs w:val="24"/>
        </w:rPr>
        <w:t xml:space="preserve">We recommend an annual increase of $350,000 in the 2025-2027 state budget for “Grants for Protection of Elders” to </w:t>
      </w:r>
      <w:r w:rsidRPr="00BA4D52">
        <w:rPr>
          <w:rFonts w:ascii="Calibri" w:hAnsi="Calibri" w:cs="Calibri"/>
          <w:color w:val="C00000"/>
          <w:sz w:val="24"/>
          <w:szCs w:val="24"/>
        </w:rPr>
        <w:t>sustain and expand</w:t>
      </w:r>
      <w:r w:rsidR="00BA4D52" w:rsidRPr="00BA4D52">
        <w:rPr>
          <w:rFonts w:ascii="Calibri" w:hAnsi="Calibri" w:cs="Calibri"/>
          <w:color w:val="C00000"/>
          <w:sz w:val="24"/>
          <w:szCs w:val="24"/>
        </w:rPr>
        <w:t>…</w:t>
      </w:r>
      <w:r w:rsidRPr="00BA4D52">
        <w:rPr>
          <w:rFonts w:ascii="Calibri" w:hAnsi="Calibri" w:cs="Calibri"/>
          <w:color w:val="C00000"/>
          <w:sz w:val="24"/>
          <w:szCs w:val="24"/>
        </w:rPr>
        <w:t xml:space="preserve"> </w:t>
      </w:r>
    </w:p>
    <w:p w14:paraId="568E228B" w14:textId="7B6BB1BA" w:rsidR="00B77B6B" w:rsidRPr="00BA4D52" w:rsidRDefault="00BA4D52" w:rsidP="00BA4D52">
      <w:pPr>
        <w:pStyle w:val="Goldboxheadline"/>
        <w:spacing w:before="0" w:after="120" w:line="240" w:lineRule="auto"/>
        <w:ind w:left="0"/>
        <w:rPr>
          <w:rFonts w:ascii="Calibri" w:hAnsi="Calibri" w:cs="Calibri"/>
          <w:color w:val="C00000"/>
          <w:spacing w:val="0"/>
          <w:sz w:val="24"/>
          <w:szCs w:val="24"/>
        </w:rPr>
      </w:pPr>
      <w:r w:rsidRPr="00BA4D52">
        <w:rPr>
          <w:rFonts w:ascii="Calibri" w:hAnsi="Calibri" w:cs="Calibri"/>
          <w:bCs/>
          <w:sz w:val="24"/>
          <w:szCs w:val="24"/>
        </w:rPr>
        <w:t>Our work is not done!</w:t>
      </w:r>
      <w:r w:rsidRPr="00BA4D52">
        <w:rPr>
          <w:rFonts w:ascii="Calibri" w:hAnsi="Calibri" w:cs="Calibri"/>
          <w:sz w:val="24"/>
          <w:szCs w:val="24"/>
        </w:rPr>
        <w:t xml:space="preserve"> </w:t>
      </w:r>
      <w:r w:rsidRPr="00BA4D52">
        <w:rPr>
          <w:rFonts w:ascii="Calibri" w:hAnsi="Calibri" w:cs="Calibri"/>
          <w:b w:val="0"/>
          <w:bCs/>
          <w:sz w:val="24"/>
          <w:szCs w:val="24"/>
        </w:rPr>
        <w:t xml:space="preserve">Continued investment in programs such as the Wisconsin Elder Abuse Hotline has demonstrated how </w:t>
      </w:r>
      <w:r w:rsidRPr="00BA4D52">
        <w:rPr>
          <w:rFonts w:ascii="Calibri" w:hAnsi="Calibri" w:cs="Calibri"/>
          <w:color w:val="C00000"/>
          <w:sz w:val="24"/>
          <w:szCs w:val="24"/>
        </w:rPr>
        <w:t>strong systems</w:t>
      </w:r>
      <w:r w:rsidRPr="00BA4D52">
        <w:rPr>
          <w:rFonts w:ascii="Calibri" w:hAnsi="Calibri" w:cs="Calibri"/>
          <w:b w:val="0"/>
          <w:bCs/>
          <w:color w:val="C00000"/>
          <w:sz w:val="24"/>
          <w:szCs w:val="24"/>
        </w:rPr>
        <w:t xml:space="preserve"> </w:t>
      </w:r>
      <w:r w:rsidRPr="00BA4D52">
        <w:rPr>
          <w:rFonts w:ascii="Calibri" w:hAnsi="Calibri" w:cs="Calibri"/>
          <w:b w:val="0"/>
          <w:bCs/>
          <w:sz w:val="24"/>
          <w:szCs w:val="24"/>
        </w:rPr>
        <w:t xml:space="preserve">can improve safety and response. Investing in prevention and education can reduce costs related to investigations, healthcare, and other public services while improving support for people experiencing abuse. </w:t>
      </w:r>
      <w:r w:rsidRPr="00BA4D52">
        <w:rPr>
          <w:rFonts w:ascii="Calibri" w:hAnsi="Calibri" w:cs="Calibri"/>
          <w:color w:val="C00000"/>
          <w:sz w:val="24"/>
          <w:szCs w:val="24"/>
        </w:rPr>
        <w:t>Together, we can ensure communities across Wisconsin have the tools to prevent abuse, support safety, and respond effectively!</w:t>
      </w:r>
    </w:p>
    <w:sectPr w:rsidR="00B77B6B" w:rsidRPr="00BA4D52" w:rsidSect="00BA4D52">
      <w:type w:val="continuous"/>
      <w:pgSz w:w="12240" w:h="15840"/>
      <w:pgMar w:top="576" w:right="720" w:bottom="576"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90E3C" w14:textId="77777777" w:rsidR="009863DE" w:rsidRDefault="009863DE" w:rsidP="00F4042C">
      <w:pPr>
        <w:spacing w:line="240" w:lineRule="auto"/>
      </w:pPr>
      <w:r>
        <w:separator/>
      </w:r>
    </w:p>
  </w:endnote>
  <w:endnote w:type="continuationSeparator" w:id="0">
    <w:p w14:paraId="5E6F7E56" w14:textId="77777777" w:rsidR="009863DE" w:rsidRDefault="009863DE" w:rsidP="00F404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D171F" w14:textId="77777777" w:rsidR="009863DE" w:rsidRDefault="009863DE" w:rsidP="00F4042C">
      <w:pPr>
        <w:spacing w:line="240" w:lineRule="auto"/>
      </w:pPr>
      <w:r>
        <w:separator/>
      </w:r>
    </w:p>
  </w:footnote>
  <w:footnote w:type="continuationSeparator" w:id="0">
    <w:p w14:paraId="5BBD8199" w14:textId="77777777" w:rsidR="009863DE" w:rsidRDefault="009863DE" w:rsidP="00F4042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425FC"/>
    <w:multiLevelType w:val="multilevel"/>
    <w:tmpl w:val="C684612C"/>
    <w:lvl w:ilvl="0">
      <w:start w:val="1"/>
      <w:numFmt w:val="bullet"/>
      <w:lvlText w:val=""/>
      <w:lvlJc w:val="left"/>
      <w:pPr>
        <w:tabs>
          <w:tab w:val="num" w:pos="504"/>
        </w:tabs>
        <w:ind w:left="504" w:hanging="360"/>
      </w:pPr>
      <w:rPr>
        <w:rFonts w:ascii="Symbol" w:hAnsi="Symbol" w:hint="default"/>
        <w:color w:val="auto"/>
        <w:sz w:val="20"/>
      </w:rPr>
    </w:lvl>
    <w:lvl w:ilvl="1">
      <w:start w:val="1"/>
      <w:numFmt w:val="bullet"/>
      <w:lvlText w:val=""/>
      <w:lvlJc w:val="left"/>
      <w:pPr>
        <w:tabs>
          <w:tab w:val="num" w:pos="1224"/>
        </w:tabs>
        <w:ind w:left="1224" w:hanging="360"/>
      </w:pPr>
      <w:rPr>
        <w:rFonts w:ascii="Symbol" w:hAnsi="Symbol" w:hint="default"/>
        <w:sz w:val="20"/>
      </w:rPr>
    </w:lvl>
    <w:lvl w:ilvl="2">
      <w:start w:val="1"/>
      <w:numFmt w:val="bullet"/>
      <w:lvlText w:val=""/>
      <w:lvlJc w:val="left"/>
      <w:pPr>
        <w:tabs>
          <w:tab w:val="num" w:pos="1944"/>
        </w:tabs>
        <w:ind w:left="1944" w:hanging="360"/>
      </w:pPr>
      <w:rPr>
        <w:rFonts w:ascii="Symbol" w:hAnsi="Symbol" w:hint="default"/>
        <w:sz w:val="20"/>
      </w:rPr>
    </w:lvl>
    <w:lvl w:ilvl="3">
      <w:start w:val="1"/>
      <w:numFmt w:val="bullet"/>
      <w:lvlText w:val=""/>
      <w:lvlJc w:val="left"/>
      <w:pPr>
        <w:tabs>
          <w:tab w:val="num" w:pos="2664"/>
        </w:tabs>
        <w:ind w:left="2664" w:hanging="360"/>
      </w:pPr>
      <w:rPr>
        <w:rFonts w:ascii="Symbol" w:hAnsi="Symbol" w:hint="default"/>
        <w:sz w:val="20"/>
      </w:rPr>
    </w:lvl>
    <w:lvl w:ilvl="4">
      <w:start w:val="1"/>
      <w:numFmt w:val="bullet"/>
      <w:lvlText w:val=""/>
      <w:lvlJc w:val="left"/>
      <w:pPr>
        <w:tabs>
          <w:tab w:val="num" w:pos="3384"/>
        </w:tabs>
        <w:ind w:left="3384" w:hanging="360"/>
      </w:pPr>
      <w:rPr>
        <w:rFonts w:ascii="Symbol" w:hAnsi="Symbol" w:hint="default"/>
        <w:sz w:val="20"/>
      </w:rPr>
    </w:lvl>
    <w:lvl w:ilvl="5">
      <w:start w:val="1"/>
      <w:numFmt w:val="bullet"/>
      <w:lvlText w:val=""/>
      <w:lvlJc w:val="left"/>
      <w:pPr>
        <w:tabs>
          <w:tab w:val="num" w:pos="4104"/>
        </w:tabs>
        <w:ind w:left="4104" w:hanging="360"/>
      </w:pPr>
      <w:rPr>
        <w:rFonts w:ascii="Symbol" w:hAnsi="Symbol" w:hint="default"/>
        <w:sz w:val="20"/>
      </w:rPr>
    </w:lvl>
    <w:lvl w:ilvl="6">
      <w:start w:val="1"/>
      <w:numFmt w:val="bullet"/>
      <w:lvlText w:val=""/>
      <w:lvlJc w:val="left"/>
      <w:pPr>
        <w:tabs>
          <w:tab w:val="num" w:pos="4824"/>
        </w:tabs>
        <w:ind w:left="4824" w:hanging="360"/>
      </w:pPr>
      <w:rPr>
        <w:rFonts w:ascii="Symbol" w:hAnsi="Symbol" w:hint="default"/>
        <w:sz w:val="20"/>
      </w:rPr>
    </w:lvl>
    <w:lvl w:ilvl="7">
      <w:start w:val="1"/>
      <w:numFmt w:val="bullet"/>
      <w:lvlText w:val=""/>
      <w:lvlJc w:val="left"/>
      <w:pPr>
        <w:tabs>
          <w:tab w:val="num" w:pos="5544"/>
        </w:tabs>
        <w:ind w:left="5544" w:hanging="360"/>
      </w:pPr>
      <w:rPr>
        <w:rFonts w:ascii="Symbol" w:hAnsi="Symbol" w:hint="default"/>
        <w:sz w:val="20"/>
      </w:rPr>
    </w:lvl>
    <w:lvl w:ilvl="8">
      <w:start w:val="1"/>
      <w:numFmt w:val="bullet"/>
      <w:lvlText w:val=""/>
      <w:lvlJc w:val="left"/>
      <w:pPr>
        <w:tabs>
          <w:tab w:val="num" w:pos="6264"/>
        </w:tabs>
        <w:ind w:left="6264" w:hanging="360"/>
      </w:pPr>
      <w:rPr>
        <w:rFonts w:ascii="Symbol" w:hAnsi="Symbol" w:hint="default"/>
        <w:sz w:val="20"/>
      </w:rPr>
    </w:lvl>
  </w:abstractNum>
  <w:num w:numId="1" w16cid:durableId="1840075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B6B"/>
    <w:rsid w:val="000E0479"/>
    <w:rsid w:val="00137D4A"/>
    <w:rsid w:val="001A4B8D"/>
    <w:rsid w:val="002027A9"/>
    <w:rsid w:val="00217FC9"/>
    <w:rsid w:val="00337FF5"/>
    <w:rsid w:val="003A53CB"/>
    <w:rsid w:val="004851BE"/>
    <w:rsid w:val="00555CA1"/>
    <w:rsid w:val="005F4C48"/>
    <w:rsid w:val="00962198"/>
    <w:rsid w:val="009863DE"/>
    <w:rsid w:val="00A0536C"/>
    <w:rsid w:val="00B764F3"/>
    <w:rsid w:val="00B77B6B"/>
    <w:rsid w:val="00BA4D52"/>
    <w:rsid w:val="00C0591C"/>
    <w:rsid w:val="00DE3CB5"/>
    <w:rsid w:val="00E72D8C"/>
    <w:rsid w:val="00E73121"/>
    <w:rsid w:val="00F40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6BE12"/>
  <w15:chartTrackingRefBased/>
  <w15:docId w15:val="{79088652-FBFE-40DE-AE78-2BE235948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7B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77B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77B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7B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7B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7B6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7B6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7B6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7B6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B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77B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77B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7B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7B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7B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7B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7B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7B6B"/>
    <w:rPr>
      <w:rFonts w:eastAsiaTheme="majorEastAsia" w:cstheme="majorBidi"/>
      <w:color w:val="272727" w:themeColor="text1" w:themeTint="D8"/>
    </w:rPr>
  </w:style>
  <w:style w:type="paragraph" w:styleId="Title">
    <w:name w:val="Title"/>
    <w:basedOn w:val="Normal"/>
    <w:next w:val="Normal"/>
    <w:link w:val="TitleChar"/>
    <w:uiPriority w:val="10"/>
    <w:qFormat/>
    <w:rsid w:val="00B77B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7B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7B6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7B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7B6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77B6B"/>
    <w:rPr>
      <w:i/>
      <w:iCs/>
      <w:color w:val="404040" w:themeColor="text1" w:themeTint="BF"/>
    </w:rPr>
  </w:style>
  <w:style w:type="paragraph" w:styleId="ListParagraph">
    <w:name w:val="List Paragraph"/>
    <w:basedOn w:val="Normal"/>
    <w:link w:val="ListParagraphChar"/>
    <w:uiPriority w:val="34"/>
    <w:qFormat/>
    <w:rsid w:val="00B77B6B"/>
    <w:pPr>
      <w:ind w:left="720"/>
      <w:contextualSpacing/>
    </w:pPr>
  </w:style>
  <w:style w:type="character" w:styleId="IntenseEmphasis">
    <w:name w:val="Intense Emphasis"/>
    <w:basedOn w:val="DefaultParagraphFont"/>
    <w:uiPriority w:val="21"/>
    <w:qFormat/>
    <w:rsid w:val="00B77B6B"/>
    <w:rPr>
      <w:i/>
      <w:iCs/>
      <w:color w:val="0F4761" w:themeColor="accent1" w:themeShade="BF"/>
    </w:rPr>
  </w:style>
  <w:style w:type="paragraph" w:styleId="IntenseQuote">
    <w:name w:val="Intense Quote"/>
    <w:basedOn w:val="Normal"/>
    <w:next w:val="Normal"/>
    <w:link w:val="IntenseQuoteChar"/>
    <w:uiPriority w:val="30"/>
    <w:qFormat/>
    <w:rsid w:val="00B77B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7B6B"/>
    <w:rPr>
      <w:i/>
      <w:iCs/>
      <w:color w:val="0F4761" w:themeColor="accent1" w:themeShade="BF"/>
    </w:rPr>
  </w:style>
  <w:style w:type="character" w:styleId="IntenseReference">
    <w:name w:val="Intense Reference"/>
    <w:basedOn w:val="DefaultParagraphFont"/>
    <w:uiPriority w:val="32"/>
    <w:qFormat/>
    <w:rsid w:val="00B77B6B"/>
    <w:rPr>
      <w:b/>
      <w:bCs/>
      <w:smallCaps/>
      <w:color w:val="0F4761" w:themeColor="accent1" w:themeShade="BF"/>
      <w:spacing w:val="5"/>
    </w:rPr>
  </w:style>
  <w:style w:type="paragraph" w:customStyle="1" w:styleId="Goldboxheadline">
    <w:name w:val="Gold box headline"/>
    <w:basedOn w:val="Normal"/>
    <w:link w:val="GoldboxheadlineChar"/>
    <w:qFormat/>
    <w:rsid w:val="00B77B6B"/>
    <w:pPr>
      <w:spacing w:before="43" w:after="160"/>
      <w:ind w:left="100"/>
    </w:pPr>
    <w:rPr>
      <w:b/>
      <w:color w:val="231F20"/>
      <w:spacing w:val="-4"/>
      <w:sz w:val="28"/>
    </w:rPr>
  </w:style>
  <w:style w:type="character" w:customStyle="1" w:styleId="GoldboxheadlineChar">
    <w:name w:val="Gold box headline Char"/>
    <w:basedOn w:val="DefaultParagraphFont"/>
    <w:link w:val="Goldboxheadline"/>
    <w:rsid w:val="00B77B6B"/>
    <w:rPr>
      <w:b/>
      <w:color w:val="231F20"/>
      <w:spacing w:val="-4"/>
      <w:sz w:val="28"/>
    </w:rPr>
  </w:style>
  <w:style w:type="paragraph" w:customStyle="1" w:styleId="Intro">
    <w:name w:val="Intro"/>
    <w:basedOn w:val="Normal"/>
    <w:qFormat/>
    <w:rsid w:val="00B77B6B"/>
    <w:pPr>
      <w:spacing w:after="160"/>
    </w:pPr>
    <w:rPr>
      <w:rFonts w:ascii="Franklin Gothic Demi" w:hAnsi="Franklin Gothic Demi"/>
      <w:color w:val="000000" w:themeColor="text1"/>
      <w:sz w:val="24"/>
      <w:szCs w:val="24"/>
    </w:rPr>
  </w:style>
  <w:style w:type="paragraph" w:styleId="BodyText">
    <w:name w:val="Body Text"/>
    <w:basedOn w:val="Normal"/>
    <w:link w:val="BodyTextChar"/>
    <w:uiPriority w:val="1"/>
    <w:qFormat/>
    <w:rsid w:val="00B77B6B"/>
    <w:pPr>
      <w:widowControl w:val="0"/>
      <w:autoSpaceDE w:val="0"/>
      <w:autoSpaceDN w:val="0"/>
      <w:spacing w:line="240" w:lineRule="auto"/>
    </w:pPr>
    <w:rPr>
      <w:rFonts w:ascii="Calibri" w:eastAsia="Calibri" w:hAnsi="Calibri" w:cs="Calibri"/>
      <w:kern w:val="0"/>
      <w:sz w:val="24"/>
      <w:szCs w:val="24"/>
      <w14:ligatures w14:val="none"/>
    </w:rPr>
  </w:style>
  <w:style w:type="character" w:customStyle="1" w:styleId="BodyTextChar">
    <w:name w:val="Body Text Char"/>
    <w:basedOn w:val="DefaultParagraphFont"/>
    <w:link w:val="BodyText"/>
    <w:uiPriority w:val="1"/>
    <w:rsid w:val="00B77B6B"/>
    <w:rPr>
      <w:rFonts w:ascii="Calibri" w:eastAsia="Calibri" w:hAnsi="Calibri" w:cs="Calibri"/>
      <w:kern w:val="0"/>
      <w:sz w:val="24"/>
      <w:szCs w:val="24"/>
      <w14:ligatures w14:val="none"/>
    </w:rPr>
  </w:style>
  <w:style w:type="character" w:styleId="Hyperlink">
    <w:name w:val="Hyperlink"/>
    <w:basedOn w:val="DefaultParagraphFont"/>
    <w:uiPriority w:val="99"/>
    <w:unhideWhenUsed/>
    <w:rsid w:val="00B77B6B"/>
    <w:rPr>
      <w:color w:val="467886" w:themeColor="hyperlink"/>
      <w:u w:val="single"/>
    </w:rPr>
  </w:style>
  <w:style w:type="character" w:customStyle="1" w:styleId="ListParagraphChar">
    <w:name w:val="List Paragraph Char"/>
    <w:basedOn w:val="DefaultParagraphFont"/>
    <w:link w:val="ListParagraph"/>
    <w:uiPriority w:val="34"/>
    <w:rsid w:val="00B77B6B"/>
  </w:style>
  <w:style w:type="paragraph" w:customStyle="1" w:styleId="docdate">
    <w:name w:val="doc date"/>
    <w:basedOn w:val="Normal"/>
    <w:link w:val="docdateChar"/>
    <w:qFormat/>
    <w:rsid w:val="00B77B6B"/>
    <w:pPr>
      <w:spacing w:after="160"/>
      <w:jc w:val="right"/>
    </w:pPr>
    <w:rPr>
      <w:i/>
      <w:iCs/>
      <w:color w:val="B2B2B2"/>
      <w:sz w:val="16"/>
      <w:szCs w:val="16"/>
    </w:rPr>
  </w:style>
  <w:style w:type="character" w:customStyle="1" w:styleId="docdateChar">
    <w:name w:val="doc date Char"/>
    <w:basedOn w:val="DefaultParagraphFont"/>
    <w:link w:val="docdate"/>
    <w:rsid w:val="00B77B6B"/>
    <w:rPr>
      <w:i/>
      <w:iCs/>
      <w:color w:val="B2B2B2"/>
      <w:sz w:val="16"/>
      <w:szCs w:val="16"/>
    </w:rPr>
  </w:style>
  <w:style w:type="paragraph" w:styleId="Header">
    <w:name w:val="header"/>
    <w:basedOn w:val="Normal"/>
    <w:link w:val="HeaderChar"/>
    <w:uiPriority w:val="99"/>
    <w:unhideWhenUsed/>
    <w:rsid w:val="00F4042C"/>
    <w:pPr>
      <w:tabs>
        <w:tab w:val="center" w:pos="4680"/>
        <w:tab w:val="right" w:pos="9360"/>
      </w:tabs>
      <w:spacing w:line="240" w:lineRule="auto"/>
    </w:pPr>
  </w:style>
  <w:style w:type="character" w:customStyle="1" w:styleId="HeaderChar">
    <w:name w:val="Header Char"/>
    <w:basedOn w:val="DefaultParagraphFont"/>
    <w:link w:val="Header"/>
    <w:uiPriority w:val="99"/>
    <w:rsid w:val="00F4042C"/>
  </w:style>
  <w:style w:type="paragraph" w:styleId="Footer">
    <w:name w:val="footer"/>
    <w:basedOn w:val="Normal"/>
    <w:link w:val="FooterChar"/>
    <w:uiPriority w:val="99"/>
    <w:unhideWhenUsed/>
    <w:rsid w:val="00F4042C"/>
    <w:pPr>
      <w:tabs>
        <w:tab w:val="center" w:pos="4680"/>
        <w:tab w:val="right" w:pos="9360"/>
      </w:tabs>
      <w:spacing w:line="240" w:lineRule="auto"/>
    </w:pPr>
  </w:style>
  <w:style w:type="character" w:customStyle="1" w:styleId="FooterChar">
    <w:name w:val="Footer Char"/>
    <w:basedOn w:val="DefaultParagraphFont"/>
    <w:link w:val="Footer"/>
    <w:uiPriority w:val="99"/>
    <w:rsid w:val="00F404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ECB28-30E3-45B5-AED4-68DF37602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475</Words>
  <Characters>2714</Characters>
  <Application>Microsoft Office Word</Application>
  <DocSecurity>0</DocSecurity>
  <Lines>22</Lines>
  <Paragraphs>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PRE- Reframing 1-23-25</vt:lpstr>
      <vt:lpstr>    POST- Reframing</vt:lpstr>
    </vt:vector>
  </TitlesOfParts>
  <Company>Wisconsin Department of Health Services</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Sampson, Helen M - DHS</dc:creator>
  <cp:keywords/>
  <dc:description/>
  <cp:lastModifiedBy>Sampson, Helen M - DHS</cp:lastModifiedBy>
  <cp:revision>8</cp:revision>
  <dcterms:created xsi:type="dcterms:W3CDTF">2026-03-30T20:47:00Z</dcterms:created>
  <dcterms:modified xsi:type="dcterms:W3CDTF">2026-08-12T15:18:00Z</dcterms:modified>
</cp:coreProperties>
</file>