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6350" w14:textId="2A99307A" w:rsidR="009F3A13" w:rsidRDefault="00F14392" w:rsidP="009F3A13">
      <w:pPr>
        <w:spacing w:line="254" w:lineRule="auto"/>
        <w:rPr>
          <w:rFonts w:ascii="Calibri" w:hAnsi="Calibri" w:cs="Calibri"/>
          <w:color w:val="000000"/>
          <w:sz w:val="28"/>
          <w:szCs w:val="28"/>
          <w:shd w:val="clear" w:color="auto" w:fill="FFFFFF"/>
        </w:rPr>
      </w:pPr>
      <w:r>
        <w:rPr>
          <w:rFonts w:ascii="Calibri" w:hAnsi="Calibri" w:cs="Calibri"/>
          <w:noProof/>
          <w:sz w:val="16"/>
          <w:szCs w:val="16"/>
        </w:rPr>
        <mc:AlternateContent>
          <mc:Choice Requires="wps">
            <w:drawing>
              <wp:anchor distT="0" distB="0" distL="114300" distR="114300" simplePos="0" relativeHeight="251659264" behindDoc="1" locked="0" layoutInCell="1" allowOverlap="1" wp14:anchorId="31E7D1E3" wp14:editId="24A96964">
                <wp:simplePos x="0" y="0"/>
                <wp:positionH relativeFrom="margin">
                  <wp:posOffset>2502535</wp:posOffset>
                </wp:positionH>
                <wp:positionV relativeFrom="paragraph">
                  <wp:posOffset>2540</wp:posOffset>
                </wp:positionV>
                <wp:extent cx="5149850" cy="734060"/>
                <wp:effectExtent l="0" t="0" r="0" b="8890"/>
                <wp:wrapTight wrapText="bothSides">
                  <wp:wrapPolygon edited="0">
                    <wp:start x="0" y="0"/>
                    <wp:lineTo x="0" y="21301"/>
                    <wp:lineTo x="21493" y="21301"/>
                    <wp:lineTo x="21493" y="0"/>
                    <wp:lineTo x="0" y="0"/>
                  </wp:wrapPolygon>
                </wp:wrapTight>
                <wp:docPr id="1230586679" name="Text Box 1"/>
                <wp:cNvGraphicFramePr/>
                <a:graphic xmlns:a="http://schemas.openxmlformats.org/drawingml/2006/main">
                  <a:graphicData uri="http://schemas.microsoft.com/office/word/2010/wordprocessingShape">
                    <wps:wsp>
                      <wps:cNvSpPr txBox="1"/>
                      <wps:spPr>
                        <a:xfrm>
                          <a:off x="0" y="0"/>
                          <a:ext cx="5149850" cy="734060"/>
                        </a:xfrm>
                        <a:prstGeom prst="rect">
                          <a:avLst/>
                        </a:prstGeom>
                        <a:solidFill>
                          <a:schemeClr val="lt1"/>
                        </a:solidFill>
                        <a:ln w="6350">
                          <a:noFill/>
                        </a:ln>
                      </wps:spPr>
                      <wps:txbx>
                        <w:txbxContent>
                          <w:p w14:paraId="406000AB" w14:textId="77777777" w:rsidR="009F3A13" w:rsidRDefault="009F3A13" w:rsidP="009F3A13">
                            <w:pPr>
                              <w:pStyle w:val="Heading1"/>
                              <w:spacing w:before="0" w:after="0" w:line="240" w:lineRule="auto"/>
                              <w:rPr>
                                <w:rFonts w:ascii="Aptos" w:hAnsi="Aptos"/>
                                <w:color w:val="auto"/>
                              </w:rPr>
                            </w:pPr>
                            <w:bookmarkStart w:id="0" w:name="_Hlk235718413"/>
                            <w:r w:rsidRPr="008901F3">
                              <w:rPr>
                                <w:rFonts w:ascii="Aptos" w:hAnsi="Aptos"/>
                                <w:color w:val="auto"/>
                              </w:rPr>
                              <w:t>Wisconsin Reframing Examples</w:t>
                            </w:r>
                          </w:p>
                          <w:bookmarkEnd w:id="0"/>
                          <w:p w14:paraId="7FAA6BD3" w14:textId="2DBFE423" w:rsidR="009F3A13" w:rsidRPr="008901F3" w:rsidRDefault="009F3A13" w:rsidP="00BB5FCC">
                            <w:pPr>
                              <w:pStyle w:val="Heading2"/>
                              <w:rPr>
                                <w:rFonts w:cs="Calibri"/>
                              </w:rPr>
                            </w:pPr>
                            <w:r>
                              <w:rPr>
                                <w:rStyle w:val="Heading1Char"/>
                                <w:rFonts w:ascii="Aptos" w:hAnsi="Aptos"/>
                                <w:b/>
                                <w:bCs/>
                                <w:color w:val="auto"/>
                                <w:sz w:val="28"/>
                                <w:szCs w:val="28"/>
                              </w:rPr>
                              <w:t>Bureau of Aging and Disability Resources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7D1E3" id="_x0000_t202" coordsize="21600,21600" o:spt="202" path="m,l,21600r21600,l21600,xe">
                <v:stroke joinstyle="miter"/>
                <v:path gradientshapeok="t" o:connecttype="rect"/>
              </v:shapetype>
              <v:shape id="Text Box 1" o:spid="_x0000_s1026" type="#_x0000_t202" style="position:absolute;margin-left:197.05pt;margin-top:.2pt;width:405.5pt;height:57.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" fillcolor="white [3201]" stroked="f" strokeweight=".5pt">
                <v:textbox>
                  <w:txbxContent>
                    <w:p w14:paraId="406000AB" w14:textId="77777777" w:rsidR="009F3A13" w:rsidRDefault="009F3A13" w:rsidP="009F3A13">
                      <w:pPr>
                        <w:pStyle w:val="Heading1"/>
                        <w:spacing w:before="0" w:after="0" w:line="240" w:lineRule="auto"/>
                        <w:rPr>
                          <w:rFonts w:ascii="Aptos" w:hAnsi="Aptos"/>
                          <w:color w:val="auto"/>
                        </w:rPr>
                      </w:pPr>
                      <w:bookmarkStart w:id="1" w:name="_Hlk235718413"/>
                      <w:r w:rsidRPr="008901F3">
                        <w:rPr>
                          <w:rFonts w:ascii="Aptos" w:hAnsi="Aptos"/>
                          <w:color w:val="auto"/>
                        </w:rPr>
                        <w:t>Wisconsin Reframing Examples</w:t>
                      </w:r>
                    </w:p>
                    <w:bookmarkEnd w:id="1"/>
                    <w:p w14:paraId="7FAA6BD3" w14:textId="2DBFE423" w:rsidR="009F3A13" w:rsidRPr="008901F3" w:rsidRDefault="009F3A13" w:rsidP="00BB5FCC">
                      <w:pPr>
                        <w:pStyle w:val="Heading2"/>
                        <w:rPr>
                          <w:rFonts w:cs="Calibri"/>
                        </w:rPr>
                      </w:pPr>
                      <w:r>
                        <w:rPr>
                          <w:rStyle w:val="Heading1Char"/>
                          <w:rFonts w:ascii="Aptos" w:hAnsi="Aptos"/>
                          <w:b/>
                          <w:bCs/>
                          <w:color w:val="auto"/>
                          <w:sz w:val="28"/>
                          <w:szCs w:val="28"/>
                        </w:rPr>
                        <w:t>Bureau of Aging and Disability Resources Website</w:t>
                      </w:r>
                    </w:p>
                  </w:txbxContent>
                </v:textbox>
                <w10:wrap type="tight" anchorx="margin"/>
              </v:shape>
            </w:pict>
          </mc:Fallback>
        </mc:AlternateContent>
      </w:r>
      <w:r w:rsidR="009F3A13">
        <w:rPr>
          <w:rFonts w:ascii="Calibri" w:hAnsi="Calibri" w:cs="Calibri"/>
          <w:noProof/>
          <w:sz w:val="16"/>
          <w:szCs w:val="16"/>
        </w:rPr>
        <mc:AlternateContent>
          <mc:Choice Requires="wpg">
            <w:drawing>
              <wp:anchor distT="0" distB="0" distL="114300" distR="114300" simplePos="0" relativeHeight="251660288" behindDoc="0" locked="0" layoutInCell="1" allowOverlap="1" wp14:anchorId="30CB3EE2" wp14:editId="091E2DEE">
                <wp:simplePos x="0" y="0"/>
                <wp:positionH relativeFrom="column">
                  <wp:align>left</wp:align>
                </wp:positionH>
                <wp:positionV relativeFrom="paragraph">
                  <wp:posOffset>-300858</wp:posOffset>
                </wp:positionV>
                <wp:extent cx="1774190" cy="1227660"/>
                <wp:effectExtent l="0" t="0" r="0" b="125095"/>
                <wp:wrapNone/>
                <wp:docPr id="1184580366" name="Group 1" descr="Logo: &quot;Reframing Aging and Disability&quot; over &quot;Wisconsin&quot; surrounded by a purple to orange ombré in a speech bubble shape. Underneath are the words &quot;making changes&quot;"/>
                <wp:cNvGraphicFramePr/>
                <a:graphic xmlns:a="http://schemas.openxmlformats.org/drawingml/2006/main">
                  <a:graphicData uri="http://schemas.microsoft.com/office/word/2010/wordprocessingGroup">
                    <wpg:wgp>
                      <wpg:cNvGrpSpPr/>
                      <wpg:grpSpPr>
                        <a:xfrm>
                          <a:off x="0" y="0"/>
                          <a:ext cx="1774190" cy="1227660"/>
                          <a:chOff x="0" y="0"/>
                          <a:chExt cx="1774190" cy="1227660"/>
                        </a:xfrm>
                      </wpg:grpSpPr>
                      <pic:pic xmlns:pic="http://schemas.openxmlformats.org/drawingml/2006/picture">
                        <pic:nvPicPr>
                          <pic:cNvPr id="1097822482"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5659" y="0"/>
                            <a:ext cx="1064895" cy="984250"/>
                          </a:xfrm>
                          <a:prstGeom prst="rect">
                            <a:avLst/>
                          </a:prstGeom>
                          <a:noFill/>
                          <a:ln>
                            <a:noFill/>
                          </a:ln>
                        </pic:spPr>
                      </pic:pic>
                      <wps:wsp>
                        <wps:cNvPr id="486605298" name="Text Box 1"/>
                        <wps:cNvSpPr txBox="1"/>
                        <wps:spPr>
                          <a:xfrm rot="21068410">
                            <a:off x="0" y="794590"/>
                            <a:ext cx="1774190" cy="433070"/>
                          </a:xfrm>
                          <a:prstGeom prst="rect">
                            <a:avLst/>
                          </a:prstGeom>
                          <a:noFill/>
                          <a:ln>
                            <a:noFill/>
                          </a:ln>
                        </wps:spPr>
                        <wps:txbx>
                          <w:txbxContent>
                            <w:p w14:paraId="7DE31E06" w14:textId="77777777" w:rsidR="009F3A13" w:rsidRPr="008901F3" w:rsidRDefault="009F3A13" w:rsidP="009F3A13">
                              <w:pPr>
                                <w:spacing w:after="120"/>
                                <w:jc w:val="center"/>
                                <w:rPr>
                                  <w:rFonts w:ascii="Arial Black" w:hAnsi="Arial Black" w:cs="Calibri"/>
                                  <w:noProof/>
                                  <w:color w:val="000000" w:themeColor="text1"/>
                                  <w:sz w:val="28"/>
                                  <w:szCs w:val="28"/>
                                  <w14:textOutline w14:w="0" w14:cap="flat" w14:cmpd="sng" w14:algn="ctr">
                                    <w14:noFill/>
                                    <w14:prstDash w14:val="solid"/>
                                    <w14:round/>
                                  </w14:textOutline>
                                </w:rPr>
                              </w:pPr>
                              <w:r w:rsidRPr="008901F3">
                                <w:rPr>
                                  <w:rFonts w:ascii="Arial Black" w:hAnsi="Arial Black" w:cs="Calibri"/>
                                  <w:noProof/>
                                  <w:color w:val="000000" w:themeColor="text1"/>
                                  <w:sz w:val="28"/>
                                  <w:szCs w:val="28"/>
                                  <w14:textOutline w14:w="0" w14:cap="flat" w14:cmpd="sng" w14:algn="ctr">
                                    <w14:noFill/>
                                    <w14:prstDash w14:val="solid"/>
                                    <w14:round/>
                                  </w14:textOutline>
                                </w:rPr>
                                <w:t>making changes</w:t>
                              </w:r>
                            </w:p>
                          </w:txbxContent>
                        </wps:txbx>
                        <wps:bodyPr rot="0" spcFirstLastPara="0" vertOverflow="overflow" horzOverflow="overflow" vert="horz" wrap="none" lIns="91440" tIns="45720" rIns="91440" bIns="45720" numCol="1" spcCol="0" rtlCol="0" fromWordArt="0" anchor="t" anchorCtr="0" forceAA="0" compatLnSpc="1">
                          <a:noAutofit/>
                        </wps:bodyPr>
                      </wps:wsp>
                    </wpg:wgp>
                  </a:graphicData>
                </a:graphic>
              </wp:anchor>
            </w:drawing>
          </mc:Choice>
          <mc:Fallback>
            <w:pict>
              <v:group w14:anchorId="30CB3EE2" id="Group 1" o:spid="_x0000_s1027" alt="Logo: &quot;Reframing Aging and Disability&quot; over &quot;Wisconsin&quot; surrounded by a purple to orange ombré in a speech bubble shape. Underneath are the words &quot;making changes&quot;" style="position:absolute;margin-left:0;margin-top:-23.7pt;width:139.7pt;height:96.65pt;z-index:251660288;mso-position-horizontal:left" coordsize="17741,12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556;width:10649;height:9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">
                  <v:imagedata r:id="rId6" o:title=""/>
                </v:shape>
                <v:shape id="_x0000_s1029" type="#_x0000_t202" style="position:absolute;top:7945;width:17741;height:4331;rotation:-58063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" filled="f" stroked="f">
                  <v:textbox>
                    <w:txbxContent>
                      <w:p w14:paraId="7DE31E06" w14:textId="77777777" w:rsidR="009F3A13" w:rsidRPr="008901F3" w:rsidRDefault="009F3A13" w:rsidP="009F3A13">
                        <w:pPr>
                          <w:spacing w:after="120"/>
                          <w:jc w:val="center"/>
                          <w:rPr>
                            <w:rFonts w:ascii="Arial Black" w:hAnsi="Arial Black" w:cs="Calibri"/>
                            <w:noProof/>
                            <w:color w:val="000000" w:themeColor="text1"/>
                            <w:sz w:val="28"/>
                            <w:szCs w:val="28"/>
                            <w14:textOutline w14:w="0" w14:cap="flat" w14:cmpd="sng" w14:algn="ctr">
                              <w14:noFill/>
                              <w14:prstDash w14:val="solid"/>
                              <w14:round/>
                            </w14:textOutline>
                          </w:rPr>
                        </w:pPr>
                        <w:r w:rsidRPr="008901F3">
                          <w:rPr>
                            <w:rFonts w:ascii="Arial Black" w:hAnsi="Arial Black" w:cs="Calibri"/>
                            <w:noProof/>
                            <w:color w:val="000000" w:themeColor="text1"/>
                            <w:sz w:val="28"/>
                            <w:szCs w:val="28"/>
                            <w14:textOutline w14:w="0" w14:cap="flat" w14:cmpd="sng" w14:algn="ctr">
                              <w14:noFill/>
                              <w14:prstDash w14:val="solid"/>
                              <w14:round/>
                            </w14:textOutline>
                          </w:rPr>
                          <w:t>making changes</w:t>
                        </w:r>
                      </w:p>
                    </w:txbxContent>
                  </v:textbox>
                </v:shape>
              </v:group>
            </w:pict>
          </mc:Fallback>
        </mc:AlternateContent>
      </w:r>
    </w:p>
    <w:p w14:paraId="0C40ED9A" w14:textId="77777777" w:rsidR="009F3A13" w:rsidRDefault="009F3A13" w:rsidP="009F3A13">
      <w:pPr>
        <w:spacing w:line="254" w:lineRule="auto"/>
        <w:rPr>
          <w:rFonts w:ascii="Calibri" w:hAnsi="Calibri" w:cs="Calibri"/>
          <w:color w:val="000000"/>
          <w:sz w:val="28"/>
          <w:szCs w:val="28"/>
          <w:shd w:val="clear" w:color="auto" w:fill="FFFFFF"/>
        </w:rPr>
      </w:pPr>
    </w:p>
    <w:p w14:paraId="60B05C62" w14:textId="77777777" w:rsidR="009F3A13" w:rsidRDefault="009F3A13" w:rsidP="00BA555D">
      <w:pPr>
        <w:jc w:val="center"/>
        <w:rPr>
          <w:b/>
          <w:bCs/>
        </w:rPr>
      </w:pPr>
    </w:p>
    <w:p w14:paraId="4EB30C62" w14:textId="77777777" w:rsidR="009F3A13" w:rsidRPr="009F3A13" w:rsidRDefault="009F3A13" w:rsidP="00BA555D">
      <w:pPr>
        <w:jc w:val="center"/>
        <w:rPr>
          <w:b/>
          <w:bCs/>
          <w:sz w:val="16"/>
          <w:szCs w:val="16"/>
        </w:rPr>
      </w:pPr>
    </w:p>
    <w:p w14:paraId="78246D32" w14:textId="25214F78" w:rsidR="00BA555D" w:rsidRPr="00BB5FCC" w:rsidRDefault="00BA555D" w:rsidP="00BB5FCC">
      <w:pPr>
        <w:pStyle w:val="Heading3"/>
        <w:jc w:val="center"/>
        <w:rPr>
          <w:color w:val="auto"/>
        </w:rPr>
      </w:pPr>
      <w:r w:rsidRPr="00BB5FCC">
        <w:rPr>
          <w:color w:val="auto"/>
        </w:rPr>
        <w:t>PRE-Reframing</w:t>
      </w:r>
    </w:p>
    <w:p w14:paraId="24F1C1AB" w14:textId="77777777" w:rsidR="00BA555D" w:rsidRDefault="00BA555D" w:rsidP="00BA555D">
      <w:pPr>
        <w:jc w:val="center"/>
        <w:rPr>
          <w:b/>
          <w:bCs/>
        </w:rPr>
      </w:pPr>
    </w:p>
    <w:p w14:paraId="6501B31B" w14:textId="77777777" w:rsidR="00BA555D" w:rsidRPr="00BA555D" w:rsidRDefault="00BA555D" w:rsidP="00BA555D">
      <w:pPr>
        <w:rPr>
          <w:sz w:val="24"/>
          <w:szCs w:val="24"/>
        </w:rPr>
      </w:pPr>
      <w:r w:rsidRPr="00BA555D">
        <w:rPr>
          <w:sz w:val="24"/>
          <w:szCs w:val="24"/>
        </w:rPr>
        <w:t>The Bureau of Aging and Disability Resources (BADR) is responsible for the development of policy and the management of programs that serve persons who are elderly, persons with physical disabilities, persons who are blind or visually impaired, persons who are deaf, hard-of-hearing or Deaf-Blind, persons in need of adult protective services and persons who need or receive information about or access to community-based long-term support through an Aging and Disability Resource Center. BADR carries out its responsibilities under contracts with multiple federal agencies in a way that actively promotes individual choice, dignity, relationships, overall health, community participation, self-sufficiency and respect. BADR works closely with other units of the Department of Health Services to implement the long-term care reform proposals that utilize the aging and disability resource centers (ADRCs) as single points of entry.</w:t>
      </w:r>
    </w:p>
    <w:p w14:paraId="5604CEE5" w14:textId="77777777" w:rsidR="00BA555D" w:rsidRPr="00BA555D" w:rsidRDefault="00BA555D" w:rsidP="00BA555D">
      <w:pPr>
        <w:rPr>
          <w:sz w:val="24"/>
          <w:szCs w:val="24"/>
        </w:rPr>
      </w:pPr>
    </w:p>
    <w:p w14:paraId="0D4110B1" w14:textId="12EAD547" w:rsidR="00BA555D" w:rsidRPr="00BA555D" w:rsidRDefault="00BA555D" w:rsidP="00BA555D">
      <w:pPr>
        <w:rPr>
          <w:sz w:val="24"/>
          <w:szCs w:val="24"/>
        </w:rPr>
      </w:pPr>
      <w:r w:rsidRPr="00BA555D">
        <w:rPr>
          <w:sz w:val="24"/>
          <w:szCs w:val="24"/>
        </w:rPr>
        <w:t>Carrie Molke, Director</w:t>
      </w:r>
    </w:p>
    <w:p w14:paraId="142A0FC6" w14:textId="5B61C4EE" w:rsidR="00BA555D" w:rsidRPr="00BA555D" w:rsidRDefault="00BA555D" w:rsidP="00BA555D">
      <w:pPr>
        <w:rPr>
          <w:sz w:val="24"/>
          <w:szCs w:val="24"/>
        </w:rPr>
      </w:pPr>
      <w:r w:rsidRPr="00BA555D">
        <w:rPr>
          <w:sz w:val="24"/>
          <w:szCs w:val="24"/>
        </w:rPr>
        <w:t>1 W. Wilson Street, Room 551</w:t>
      </w:r>
      <w:r w:rsidRPr="00BA555D">
        <w:rPr>
          <w:sz w:val="24"/>
          <w:szCs w:val="24"/>
        </w:rPr>
        <w:br/>
        <w:t>Madison, WI 53703</w:t>
      </w:r>
    </w:p>
    <w:p w14:paraId="259B8C4A" w14:textId="77777777" w:rsidR="00BA555D" w:rsidRDefault="00BA555D" w:rsidP="00BA555D">
      <w:pPr>
        <w:rPr>
          <w:sz w:val="24"/>
          <w:szCs w:val="24"/>
        </w:rPr>
      </w:pPr>
    </w:p>
    <w:p w14:paraId="2CABDE9F" w14:textId="1A82C3BB" w:rsidR="00BA555D" w:rsidRPr="009F3A13" w:rsidRDefault="00BA555D" w:rsidP="00BA555D">
      <w:pPr>
        <w:rPr>
          <w:sz w:val="24"/>
          <w:szCs w:val="24"/>
        </w:rPr>
      </w:pPr>
      <w:r w:rsidRPr="009F3A13">
        <w:rPr>
          <w:sz w:val="24"/>
          <w:szCs w:val="24"/>
        </w:rPr>
        <w:t>BADR consists of the following three sections:</w:t>
      </w:r>
    </w:p>
    <w:p w14:paraId="7D80F4B4" w14:textId="77777777" w:rsidR="00BA555D" w:rsidRPr="009F3A13" w:rsidRDefault="00BA555D" w:rsidP="00BA555D">
      <w:pPr>
        <w:rPr>
          <w:sz w:val="24"/>
          <w:szCs w:val="24"/>
        </w:rPr>
      </w:pPr>
      <w:r w:rsidRPr="009F3A13">
        <w:rPr>
          <w:sz w:val="24"/>
          <w:szCs w:val="24"/>
        </w:rPr>
        <w:t>Office on Aging (OOA)</w:t>
      </w:r>
    </w:p>
    <w:p w14:paraId="5738A8AE" w14:textId="77777777" w:rsidR="00BA555D" w:rsidRPr="009F3A13" w:rsidRDefault="00BA555D" w:rsidP="00BA555D">
      <w:pPr>
        <w:rPr>
          <w:sz w:val="24"/>
          <w:szCs w:val="24"/>
        </w:rPr>
      </w:pPr>
      <w:r w:rsidRPr="009F3A13">
        <w:rPr>
          <w:sz w:val="24"/>
          <w:szCs w:val="24"/>
        </w:rPr>
        <w:t>Office for the Promotion of Independent Living (OPIL)</w:t>
      </w:r>
    </w:p>
    <w:p w14:paraId="33AC0ED4" w14:textId="77777777" w:rsidR="00BA555D" w:rsidRPr="009F3A13" w:rsidRDefault="00BA555D" w:rsidP="00BA555D">
      <w:pPr>
        <w:rPr>
          <w:sz w:val="24"/>
          <w:szCs w:val="24"/>
        </w:rPr>
      </w:pPr>
      <w:r w:rsidRPr="009F3A13">
        <w:rPr>
          <w:sz w:val="24"/>
          <w:szCs w:val="24"/>
        </w:rPr>
        <w:t>Office for Resource Center Development (ORCD)</w:t>
      </w:r>
    </w:p>
    <w:p w14:paraId="6AC198E7" w14:textId="77777777" w:rsidR="00BA555D" w:rsidRPr="009F3A13" w:rsidRDefault="00BA555D" w:rsidP="00BA555D">
      <w:pPr>
        <w:rPr>
          <w:sz w:val="24"/>
          <w:szCs w:val="24"/>
        </w:rPr>
      </w:pPr>
      <w:r w:rsidRPr="009F3A13">
        <w:rPr>
          <w:sz w:val="24"/>
          <w:szCs w:val="24"/>
        </w:rPr>
        <w:t>Related pages</w:t>
      </w:r>
    </w:p>
    <w:p w14:paraId="2013D779" w14:textId="77777777" w:rsidR="00BA555D" w:rsidRPr="009F3A13" w:rsidRDefault="00BA555D" w:rsidP="00BA555D">
      <w:pPr>
        <w:numPr>
          <w:ilvl w:val="0"/>
          <w:numId w:val="4"/>
        </w:numPr>
        <w:rPr>
          <w:sz w:val="24"/>
          <w:szCs w:val="24"/>
        </w:rPr>
      </w:pPr>
      <w:hyperlink r:id="rId7" w:history="1">
        <w:r w:rsidRPr="009F3A13">
          <w:rPr>
            <w:rStyle w:val="Hyperlink"/>
            <w:sz w:val="24"/>
            <w:szCs w:val="24"/>
          </w:rPr>
          <w:t>Division of Public Health (DPH)</w:t>
        </w:r>
      </w:hyperlink>
    </w:p>
    <w:p w14:paraId="193128D7" w14:textId="77777777" w:rsidR="00BA555D" w:rsidRDefault="00BA555D" w:rsidP="00BA555D">
      <w:pPr>
        <w:rPr>
          <w:sz w:val="24"/>
          <w:szCs w:val="24"/>
          <w:highlight w:val="yellow"/>
        </w:rPr>
      </w:pPr>
    </w:p>
    <w:p w14:paraId="2BF2B014" w14:textId="77777777" w:rsidR="00BA555D" w:rsidRDefault="00BA555D" w:rsidP="00BA555D">
      <w:pPr>
        <w:rPr>
          <w:sz w:val="16"/>
          <w:szCs w:val="16"/>
        </w:rPr>
      </w:pPr>
    </w:p>
    <w:p w14:paraId="63175490" w14:textId="77777777" w:rsidR="009F3A13" w:rsidRPr="009F3A13" w:rsidRDefault="009F3A13" w:rsidP="00BA555D">
      <w:pPr>
        <w:rPr>
          <w:sz w:val="12"/>
          <w:szCs w:val="12"/>
        </w:rPr>
      </w:pPr>
    </w:p>
    <w:p w14:paraId="6BCC671A" w14:textId="77777777" w:rsidR="00F14392" w:rsidRDefault="00F14392" w:rsidP="00BA555D">
      <w:pPr>
        <w:jc w:val="center"/>
        <w:rPr>
          <w:b/>
          <w:bCs/>
        </w:rPr>
      </w:pPr>
    </w:p>
    <w:p w14:paraId="56CEC20D" w14:textId="77777777" w:rsidR="00F14392" w:rsidRDefault="00F14392" w:rsidP="00BA555D">
      <w:pPr>
        <w:jc w:val="center"/>
        <w:rPr>
          <w:b/>
          <w:bCs/>
        </w:rPr>
      </w:pPr>
    </w:p>
    <w:p w14:paraId="2E54E8BC" w14:textId="77777777" w:rsidR="00F14392" w:rsidRDefault="00F14392" w:rsidP="00BA555D">
      <w:pPr>
        <w:jc w:val="center"/>
        <w:rPr>
          <w:b/>
          <w:bCs/>
        </w:rPr>
      </w:pPr>
    </w:p>
    <w:p w14:paraId="2D483E03" w14:textId="0A71406D" w:rsidR="00BA555D" w:rsidRPr="00BB5FCC" w:rsidRDefault="00BA555D" w:rsidP="00BB5FCC">
      <w:pPr>
        <w:pStyle w:val="Heading3"/>
        <w:jc w:val="center"/>
        <w:rPr>
          <w:color w:val="auto"/>
        </w:rPr>
      </w:pPr>
      <w:r w:rsidRPr="00BB5FCC">
        <w:rPr>
          <w:color w:val="auto"/>
        </w:rPr>
        <w:t>POST-Reframing</w:t>
      </w:r>
    </w:p>
    <w:p w14:paraId="6B9E2476" w14:textId="77777777" w:rsidR="00A42B4E" w:rsidRPr="00BA555D" w:rsidRDefault="00A42B4E" w:rsidP="00A42B4E">
      <w:pPr>
        <w:jc w:val="center"/>
        <w:rPr>
          <w:b/>
          <w:bCs/>
          <w:sz w:val="16"/>
          <w:szCs w:val="16"/>
        </w:rPr>
      </w:pPr>
    </w:p>
    <w:p w14:paraId="0DBB9DC0" w14:textId="07F5D15E" w:rsidR="00802FB8" w:rsidRPr="009C24A6" w:rsidRDefault="00802FB8" w:rsidP="00802FB8">
      <w:pPr>
        <w:spacing w:after="120"/>
        <w:rPr>
          <w:sz w:val="16"/>
          <w:szCs w:val="16"/>
        </w:rPr>
      </w:pPr>
      <w:r w:rsidRPr="009C24A6">
        <w:rPr>
          <w:sz w:val="24"/>
          <w:szCs w:val="24"/>
        </w:rPr>
        <w:t xml:space="preserve">The Bureau of Aging and Disability Resources (BADR) </w:t>
      </w:r>
      <w:r>
        <w:rPr>
          <w:sz w:val="24"/>
          <w:szCs w:val="24"/>
        </w:rPr>
        <w:t xml:space="preserve">moves our state forward in </w:t>
      </w:r>
      <w:r w:rsidR="009F3A13">
        <w:rPr>
          <w:sz w:val="24"/>
          <w:szCs w:val="24"/>
        </w:rPr>
        <w:t>upholding</w:t>
      </w:r>
      <w:r>
        <w:rPr>
          <w:sz w:val="24"/>
          <w:szCs w:val="24"/>
        </w:rPr>
        <w:t xml:space="preserve"> our right to participate fully in our community as we age or experience disability. </w:t>
      </w:r>
      <w:r w:rsidR="009F3A13">
        <w:rPr>
          <w:sz w:val="24"/>
          <w:szCs w:val="24"/>
        </w:rPr>
        <w:t>We</w:t>
      </w:r>
      <w:r>
        <w:rPr>
          <w:sz w:val="24"/>
          <w:szCs w:val="24"/>
        </w:rPr>
        <w:t xml:space="preserve"> partner</w:t>
      </w:r>
      <w:r w:rsidRPr="009C24A6">
        <w:rPr>
          <w:sz w:val="24"/>
          <w:szCs w:val="24"/>
        </w:rPr>
        <w:t xml:space="preserve"> with </w:t>
      </w:r>
      <w:r>
        <w:rPr>
          <w:sz w:val="24"/>
          <w:szCs w:val="24"/>
        </w:rPr>
        <w:t>an extensive</w:t>
      </w:r>
      <w:r w:rsidRPr="009C24A6">
        <w:rPr>
          <w:sz w:val="24"/>
          <w:szCs w:val="24"/>
        </w:rPr>
        <w:t xml:space="preserve"> network of experts and advocates </w:t>
      </w:r>
      <w:r w:rsidR="009F3A13">
        <w:rPr>
          <w:sz w:val="24"/>
          <w:szCs w:val="24"/>
        </w:rPr>
        <w:t>to build</w:t>
      </w:r>
      <w:r>
        <w:rPr>
          <w:sz w:val="24"/>
          <w:szCs w:val="24"/>
        </w:rPr>
        <w:t xml:space="preserve"> policies, structures, and </w:t>
      </w:r>
      <w:r w:rsidR="009F3A13">
        <w:rPr>
          <w:sz w:val="24"/>
          <w:szCs w:val="24"/>
        </w:rPr>
        <w:t>systems</w:t>
      </w:r>
      <w:r>
        <w:rPr>
          <w:sz w:val="24"/>
          <w:szCs w:val="24"/>
        </w:rPr>
        <w:t xml:space="preserve"> </w:t>
      </w:r>
      <w:r w:rsidR="009F3A13">
        <w:rPr>
          <w:sz w:val="24"/>
          <w:szCs w:val="24"/>
        </w:rPr>
        <w:t>that support our needs as they evolve over the course of our lives</w:t>
      </w:r>
      <w:r>
        <w:rPr>
          <w:sz w:val="24"/>
          <w:szCs w:val="24"/>
        </w:rPr>
        <w:t>. Together, we chart a healthier path forward</w:t>
      </w:r>
      <w:r w:rsidR="00441DD2">
        <w:rPr>
          <w:sz w:val="24"/>
          <w:szCs w:val="24"/>
        </w:rPr>
        <w:t xml:space="preserve"> for everyone</w:t>
      </w:r>
      <w:r>
        <w:rPr>
          <w:sz w:val="24"/>
          <w:szCs w:val="24"/>
        </w:rPr>
        <w:t xml:space="preserve">. </w:t>
      </w:r>
    </w:p>
    <w:p w14:paraId="719F8E70" w14:textId="05BB73DB" w:rsidR="00802FB8" w:rsidRDefault="00F636A7" w:rsidP="00802FB8">
      <w:pPr>
        <w:spacing w:after="120"/>
        <w:rPr>
          <w:sz w:val="24"/>
          <w:szCs w:val="24"/>
        </w:rPr>
      </w:pPr>
      <w:r>
        <w:rPr>
          <w:sz w:val="24"/>
          <w:szCs w:val="24"/>
        </w:rPr>
        <w:t>The Bureau</w:t>
      </w:r>
      <w:r w:rsidR="00802FB8" w:rsidRPr="009C24A6">
        <w:rPr>
          <w:sz w:val="24"/>
          <w:szCs w:val="24"/>
        </w:rPr>
        <w:t xml:space="preserve"> </w:t>
      </w:r>
      <w:r w:rsidR="00802FB8">
        <w:rPr>
          <w:sz w:val="24"/>
          <w:szCs w:val="24"/>
        </w:rPr>
        <w:t xml:space="preserve">administers programs and services </w:t>
      </w:r>
      <w:r w:rsidR="00ED363F">
        <w:rPr>
          <w:sz w:val="24"/>
          <w:szCs w:val="24"/>
        </w:rPr>
        <w:t>in support of this mission</w:t>
      </w:r>
      <w:r w:rsidR="00802FB8">
        <w:rPr>
          <w:sz w:val="24"/>
          <w:szCs w:val="24"/>
        </w:rPr>
        <w:t xml:space="preserve"> includ</w:t>
      </w:r>
      <w:r w:rsidR="00ED363F">
        <w:rPr>
          <w:sz w:val="24"/>
          <w:szCs w:val="24"/>
        </w:rPr>
        <w:t>ing</w:t>
      </w:r>
      <w:r w:rsidR="00802FB8">
        <w:rPr>
          <w:sz w:val="24"/>
          <w:szCs w:val="24"/>
        </w:rPr>
        <w:t>:</w:t>
      </w:r>
    </w:p>
    <w:p w14:paraId="112847AA" w14:textId="77777777" w:rsidR="00802FB8" w:rsidRDefault="00802FB8" w:rsidP="00ED363F">
      <w:pPr>
        <w:pStyle w:val="ListParagraph"/>
        <w:numPr>
          <w:ilvl w:val="0"/>
          <w:numId w:val="3"/>
        </w:numPr>
        <w:rPr>
          <w:sz w:val="24"/>
          <w:szCs w:val="24"/>
        </w:rPr>
      </w:pPr>
      <w:r>
        <w:rPr>
          <w:sz w:val="24"/>
          <w:szCs w:val="24"/>
        </w:rPr>
        <w:t xml:space="preserve">Assistive technology to help us be successful at our job and to live safely in our homes if we are blind, deaf, deaf-blind, hard of hearing, or experiencing a different disability. </w:t>
      </w:r>
    </w:p>
    <w:p w14:paraId="537007A7" w14:textId="422FED3B" w:rsidR="00802FB8" w:rsidRDefault="00802FB8" w:rsidP="00ED363F">
      <w:pPr>
        <w:pStyle w:val="ListParagraph"/>
        <w:numPr>
          <w:ilvl w:val="0"/>
          <w:numId w:val="3"/>
        </w:numPr>
        <w:rPr>
          <w:sz w:val="24"/>
          <w:szCs w:val="24"/>
        </w:rPr>
      </w:pPr>
      <w:r>
        <w:rPr>
          <w:sz w:val="24"/>
          <w:szCs w:val="24"/>
        </w:rPr>
        <w:t xml:space="preserve">Information, assistance and counseling about our options to secure </w:t>
      </w:r>
      <w:r w:rsidR="00ED363F">
        <w:rPr>
          <w:sz w:val="24"/>
          <w:szCs w:val="24"/>
        </w:rPr>
        <w:t>support</w:t>
      </w:r>
      <w:r>
        <w:rPr>
          <w:sz w:val="24"/>
          <w:szCs w:val="24"/>
        </w:rPr>
        <w:t xml:space="preserve"> through community-based long-term services, when needed.</w:t>
      </w:r>
    </w:p>
    <w:p w14:paraId="0BE28117" w14:textId="77777777" w:rsidR="00802FB8" w:rsidRDefault="00802FB8" w:rsidP="00ED363F">
      <w:pPr>
        <w:pStyle w:val="ListParagraph"/>
        <w:numPr>
          <w:ilvl w:val="0"/>
          <w:numId w:val="3"/>
        </w:numPr>
        <w:contextualSpacing w:val="0"/>
        <w:rPr>
          <w:sz w:val="24"/>
          <w:szCs w:val="24"/>
        </w:rPr>
      </w:pPr>
      <w:r>
        <w:rPr>
          <w:sz w:val="24"/>
          <w:szCs w:val="24"/>
        </w:rPr>
        <w:t>Adult protective services that reinforce our right to self-determination.</w:t>
      </w:r>
    </w:p>
    <w:p w14:paraId="6B425D95" w14:textId="5F02DD67" w:rsidR="00ED363F" w:rsidRDefault="00ED363F" w:rsidP="00ED363F">
      <w:pPr>
        <w:pStyle w:val="ListParagraph"/>
        <w:numPr>
          <w:ilvl w:val="0"/>
          <w:numId w:val="3"/>
        </w:numPr>
        <w:rPr>
          <w:sz w:val="24"/>
          <w:szCs w:val="24"/>
        </w:rPr>
      </w:pPr>
      <w:r>
        <w:rPr>
          <w:sz w:val="24"/>
          <w:szCs w:val="24"/>
        </w:rPr>
        <w:t xml:space="preserve">Support for family members and friends when caring for a loved one at home. </w:t>
      </w:r>
    </w:p>
    <w:p w14:paraId="7CB55911" w14:textId="77777777" w:rsidR="00ED363F" w:rsidRPr="00BA555D" w:rsidRDefault="00ED363F" w:rsidP="00ED363F">
      <w:pPr>
        <w:rPr>
          <w:sz w:val="16"/>
          <w:szCs w:val="16"/>
        </w:rPr>
      </w:pPr>
    </w:p>
    <w:p w14:paraId="0B7F06A8" w14:textId="4EFB76EE" w:rsidR="00802FB8" w:rsidRDefault="00F636A7" w:rsidP="00802FB8">
      <w:pPr>
        <w:rPr>
          <w:sz w:val="24"/>
          <w:szCs w:val="24"/>
        </w:rPr>
      </w:pPr>
      <w:r>
        <w:rPr>
          <w:sz w:val="24"/>
          <w:szCs w:val="24"/>
        </w:rPr>
        <w:t>The Bureau</w:t>
      </w:r>
      <w:r w:rsidR="00802FB8">
        <w:rPr>
          <w:sz w:val="24"/>
          <w:szCs w:val="24"/>
        </w:rPr>
        <w:t xml:space="preserve"> works closely with </w:t>
      </w:r>
      <w:r w:rsidR="00BA555D">
        <w:rPr>
          <w:sz w:val="24"/>
          <w:szCs w:val="24"/>
        </w:rPr>
        <w:t>all our partners and</w:t>
      </w:r>
      <w:r w:rsidR="00ED363F">
        <w:rPr>
          <w:sz w:val="24"/>
          <w:szCs w:val="24"/>
        </w:rPr>
        <w:t xml:space="preserve"> </w:t>
      </w:r>
      <w:r w:rsidR="00802FB8">
        <w:rPr>
          <w:sz w:val="24"/>
          <w:szCs w:val="24"/>
        </w:rPr>
        <w:t>other units in the Department of Health Services to develop policies that are responsive to our needs as we age and/or experience disability and effectively promote continued participation</w:t>
      </w:r>
      <w:r w:rsidR="00ED363F">
        <w:rPr>
          <w:sz w:val="24"/>
          <w:szCs w:val="24"/>
        </w:rPr>
        <w:t xml:space="preserve"> and contribution</w:t>
      </w:r>
      <w:r w:rsidR="00802FB8">
        <w:rPr>
          <w:sz w:val="24"/>
          <w:szCs w:val="24"/>
        </w:rPr>
        <w:t xml:space="preserve"> in </w:t>
      </w:r>
      <w:r w:rsidR="00ED363F">
        <w:rPr>
          <w:sz w:val="24"/>
          <w:szCs w:val="24"/>
        </w:rPr>
        <w:t xml:space="preserve">the </w:t>
      </w:r>
      <w:r w:rsidR="00802FB8">
        <w:rPr>
          <w:sz w:val="24"/>
          <w:szCs w:val="24"/>
        </w:rPr>
        <w:t>community.</w:t>
      </w:r>
    </w:p>
    <w:p w14:paraId="35436377" w14:textId="77777777" w:rsidR="00BA555D" w:rsidRPr="009F3A13" w:rsidRDefault="00BA555D" w:rsidP="00802FB8">
      <w:pPr>
        <w:rPr>
          <w:sz w:val="16"/>
          <w:szCs w:val="16"/>
        </w:rPr>
      </w:pPr>
    </w:p>
    <w:p w14:paraId="3BDCAACF" w14:textId="1368792C" w:rsidR="00BA555D" w:rsidRDefault="00BA555D" w:rsidP="00BA555D">
      <w:pPr>
        <w:rPr>
          <w:sz w:val="24"/>
          <w:szCs w:val="24"/>
        </w:rPr>
      </w:pPr>
      <w:r w:rsidRPr="00BA555D">
        <w:rPr>
          <w:sz w:val="24"/>
          <w:szCs w:val="24"/>
        </w:rPr>
        <w:t>Carrie Molke, Director</w:t>
      </w:r>
      <w:r w:rsidR="00BB5FCC">
        <w:rPr>
          <w:sz w:val="24"/>
          <w:szCs w:val="24"/>
        </w:rPr>
        <w:t xml:space="preserve">, </w:t>
      </w:r>
      <w:r w:rsidRPr="00BA555D">
        <w:rPr>
          <w:sz w:val="24"/>
          <w:szCs w:val="24"/>
        </w:rPr>
        <w:t>201 E. Washington Ave</w:t>
      </w:r>
      <w:r>
        <w:rPr>
          <w:sz w:val="24"/>
          <w:szCs w:val="24"/>
        </w:rPr>
        <w:t xml:space="preserve">, </w:t>
      </w:r>
      <w:r w:rsidRPr="00BA555D">
        <w:rPr>
          <w:sz w:val="24"/>
          <w:szCs w:val="24"/>
        </w:rPr>
        <w:t>Madison, WI 53703</w:t>
      </w:r>
    </w:p>
    <w:sectPr w:rsidR="00BA555D" w:rsidSect="00BA555D">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63A5"/>
    <w:multiLevelType w:val="hybridMultilevel"/>
    <w:tmpl w:val="0800535C"/>
    <w:lvl w:ilvl="0" w:tplc="70DAD104">
      <w:start w:val="1"/>
      <w:numFmt w:val="bullet"/>
      <w:lvlText w:val=""/>
      <w:lvlJc w:val="left"/>
      <w:pPr>
        <w:tabs>
          <w:tab w:val="num" w:pos="720"/>
        </w:tabs>
        <w:ind w:left="720" w:hanging="360"/>
      </w:pPr>
      <w:rPr>
        <w:rFonts w:ascii="Symbol" w:hAnsi="Symbol" w:hint="default"/>
      </w:rPr>
    </w:lvl>
    <w:lvl w:ilvl="1" w:tplc="3DD0E994">
      <w:start w:val="1"/>
      <w:numFmt w:val="bullet"/>
      <w:lvlText w:val=""/>
      <w:lvlJc w:val="left"/>
      <w:pPr>
        <w:tabs>
          <w:tab w:val="num" w:pos="1440"/>
        </w:tabs>
        <w:ind w:left="1440" w:hanging="360"/>
      </w:pPr>
      <w:rPr>
        <w:rFonts w:ascii="Symbol" w:hAnsi="Symbol" w:hint="default"/>
      </w:rPr>
    </w:lvl>
    <w:lvl w:ilvl="2" w:tplc="698A4838" w:tentative="1">
      <w:start w:val="1"/>
      <w:numFmt w:val="bullet"/>
      <w:lvlText w:val=""/>
      <w:lvlJc w:val="left"/>
      <w:pPr>
        <w:tabs>
          <w:tab w:val="num" w:pos="2160"/>
        </w:tabs>
        <w:ind w:left="2160" w:hanging="360"/>
      </w:pPr>
      <w:rPr>
        <w:rFonts w:ascii="Symbol" w:hAnsi="Symbol" w:hint="default"/>
      </w:rPr>
    </w:lvl>
    <w:lvl w:ilvl="3" w:tplc="0414B5CE" w:tentative="1">
      <w:start w:val="1"/>
      <w:numFmt w:val="bullet"/>
      <w:lvlText w:val=""/>
      <w:lvlJc w:val="left"/>
      <w:pPr>
        <w:tabs>
          <w:tab w:val="num" w:pos="2880"/>
        </w:tabs>
        <w:ind w:left="2880" w:hanging="360"/>
      </w:pPr>
      <w:rPr>
        <w:rFonts w:ascii="Symbol" w:hAnsi="Symbol" w:hint="default"/>
      </w:rPr>
    </w:lvl>
    <w:lvl w:ilvl="4" w:tplc="18C83932" w:tentative="1">
      <w:start w:val="1"/>
      <w:numFmt w:val="bullet"/>
      <w:lvlText w:val=""/>
      <w:lvlJc w:val="left"/>
      <w:pPr>
        <w:tabs>
          <w:tab w:val="num" w:pos="3600"/>
        </w:tabs>
        <w:ind w:left="3600" w:hanging="360"/>
      </w:pPr>
      <w:rPr>
        <w:rFonts w:ascii="Symbol" w:hAnsi="Symbol" w:hint="default"/>
      </w:rPr>
    </w:lvl>
    <w:lvl w:ilvl="5" w:tplc="97DA080A" w:tentative="1">
      <w:start w:val="1"/>
      <w:numFmt w:val="bullet"/>
      <w:lvlText w:val=""/>
      <w:lvlJc w:val="left"/>
      <w:pPr>
        <w:tabs>
          <w:tab w:val="num" w:pos="4320"/>
        </w:tabs>
        <w:ind w:left="4320" w:hanging="360"/>
      </w:pPr>
      <w:rPr>
        <w:rFonts w:ascii="Symbol" w:hAnsi="Symbol" w:hint="default"/>
      </w:rPr>
    </w:lvl>
    <w:lvl w:ilvl="6" w:tplc="A17C8B92" w:tentative="1">
      <w:start w:val="1"/>
      <w:numFmt w:val="bullet"/>
      <w:lvlText w:val=""/>
      <w:lvlJc w:val="left"/>
      <w:pPr>
        <w:tabs>
          <w:tab w:val="num" w:pos="5040"/>
        </w:tabs>
        <w:ind w:left="5040" w:hanging="360"/>
      </w:pPr>
      <w:rPr>
        <w:rFonts w:ascii="Symbol" w:hAnsi="Symbol" w:hint="default"/>
      </w:rPr>
    </w:lvl>
    <w:lvl w:ilvl="7" w:tplc="C59434A0" w:tentative="1">
      <w:start w:val="1"/>
      <w:numFmt w:val="bullet"/>
      <w:lvlText w:val=""/>
      <w:lvlJc w:val="left"/>
      <w:pPr>
        <w:tabs>
          <w:tab w:val="num" w:pos="5760"/>
        </w:tabs>
        <w:ind w:left="5760" w:hanging="360"/>
      </w:pPr>
      <w:rPr>
        <w:rFonts w:ascii="Symbol" w:hAnsi="Symbol" w:hint="default"/>
      </w:rPr>
    </w:lvl>
    <w:lvl w:ilvl="8" w:tplc="48C653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D2A0DFD"/>
    <w:multiLevelType w:val="hybridMultilevel"/>
    <w:tmpl w:val="A1A6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E1897"/>
    <w:multiLevelType w:val="multilevel"/>
    <w:tmpl w:val="2FB6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676C9F"/>
    <w:multiLevelType w:val="hybridMultilevel"/>
    <w:tmpl w:val="D778D264"/>
    <w:lvl w:ilvl="0" w:tplc="EAC057E0">
      <w:start w:val="1"/>
      <w:numFmt w:val="bullet"/>
      <w:lvlText w:val=""/>
      <w:lvlJc w:val="left"/>
      <w:pPr>
        <w:tabs>
          <w:tab w:val="num" w:pos="720"/>
        </w:tabs>
        <w:ind w:left="720" w:hanging="360"/>
      </w:pPr>
      <w:rPr>
        <w:rFonts w:ascii="Symbol" w:hAnsi="Symbol" w:hint="default"/>
      </w:rPr>
    </w:lvl>
    <w:lvl w:ilvl="1" w:tplc="C6CE432E">
      <w:start w:val="1"/>
      <w:numFmt w:val="bullet"/>
      <w:lvlText w:val=""/>
      <w:lvlJc w:val="left"/>
      <w:pPr>
        <w:tabs>
          <w:tab w:val="num" w:pos="1440"/>
        </w:tabs>
        <w:ind w:left="1440" w:hanging="360"/>
      </w:pPr>
      <w:rPr>
        <w:rFonts w:ascii="Symbol" w:hAnsi="Symbol" w:hint="default"/>
      </w:rPr>
    </w:lvl>
    <w:lvl w:ilvl="2" w:tplc="B99AB99C">
      <w:numFmt w:val="bullet"/>
      <w:lvlText w:val="o"/>
      <w:lvlJc w:val="left"/>
      <w:pPr>
        <w:tabs>
          <w:tab w:val="num" w:pos="2160"/>
        </w:tabs>
        <w:ind w:left="2160" w:hanging="360"/>
      </w:pPr>
      <w:rPr>
        <w:rFonts w:ascii="Courier New" w:hAnsi="Courier New" w:hint="default"/>
      </w:rPr>
    </w:lvl>
    <w:lvl w:ilvl="3" w:tplc="0EDC6412" w:tentative="1">
      <w:start w:val="1"/>
      <w:numFmt w:val="bullet"/>
      <w:lvlText w:val=""/>
      <w:lvlJc w:val="left"/>
      <w:pPr>
        <w:tabs>
          <w:tab w:val="num" w:pos="2880"/>
        </w:tabs>
        <w:ind w:left="2880" w:hanging="360"/>
      </w:pPr>
      <w:rPr>
        <w:rFonts w:ascii="Symbol" w:hAnsi="Symbol" w:hint="default"/>
      </w:rPr>
    </w:lvl>
    <w:lvl w:ilvl="4" w:tplc="9E12C2BA" w:tentative="1">
      <w:start w:val="1"/>
      <w:numFmt w:val="bullet"/>
      <w:lvlText w:val=""/>
      <w:lvlJc w:val="left"/>
      <w:pPr>
        <w:tabs>
          <w:tab w:val="num" w:pos="3600"/>
        </w:tabs>
        <w:ind w:left="3600" w:hanging="360"/>
      </w:pPr>
      <w:rPr>
        <w:rFonts w:ascii="Symbol" w:hAnsi="Symbol" w:hint="default"/>
      </w:rPr>
    </w:lvl>
    <w:lvl w:ilvl="5" w:tplc="F84ADD6C" w:tentative="1">
      <w:start w:val="1"/>
      <w:numFmt w:val="bullet"/>
      <w:lvlText w:val=""/>
      <w:lvlJc w:val="left"/>
      <w:pPr>
        <w:tabs>
          <w:tab w:val="num" w:pos="4320"/>
        </w:tabs>
        <w:ind w:left="4320" w:hanging="360"/>
      </w:pPr>
      <w:rPr>
        <w:rFonts w:ascii="Symbol" w:hAnsi="Symbol" w:hint="default"/>
      </w:rPr>
    </w:lvl>
    <w:lvl w:ilvl="6" w:tplc="02BE877E" w:tentative="1">
      <w:start w:val="1"/>
      <w:numFmt w:val="bullet"/>
      <w:lvlText w:val=""/>
      <w:lvlJc w:val="left"/>
      <w:pPr>
        <w:tabs>
          <w:tab w:val="num" w:pos="5040"/>
        </w:tabs>
        <w:ind w:left="5040" w:hanging="360"/>
      </w:pPr>
      <w:rPr>
        <w:rFonts w:ascii="Symbol" w:hAnsi="Symbol" w:hint="default"/>
      </w:rPr>
    </w:lvl>
    <w:lvl w:ilvl="7" w:tplc="5E72D776" w:tentative="1">
      <w:start w:val="1"/>
      <w:numFmt w:val="bullet"/>
      <w:lvlText w:val=""/>
      <w:lvlJc w:val="left"/>
      <w:pPr>
        <w:tabs>
          <w:tab w:val="num" w:pos="5760"/>
        </w:tabs>
        <w:ind w:left="5760" w:hanging="360"/>
      </w:pPr>
      <w:rPr>
        <w:rFonts w:ascii="Symbol" w:hAnsi="Symbol" w:hint="default"/>
      </w:rPr>
    </w:lvl>
    <w:lvl w:ilvl="8" w:tplc="61C89400" w:tentative="1">
      <w:start w:val="1"/>
      <w:numFmt w:val="bullet"/>
      <w:lvlText w:val=""/>
      <w:lvlJc w:val="left"/>
      <w:pPr>
        <w:tabs>
          <w:tab w:val="num" w:pos="6480"/>
        </w:tabs>
        <w:ind w:left="6480" w:hanging="360"/>
      </w:pPr>
      <w:rPr>
        <w:rFonts w:ascii="Symbol" w:hAnsi="Symbol" w:hint="default"/>
      </w:rPr>
    </w:lvl>
  </w:abstractNum>
  <w:num w:numId="1" w16cid:durableId="1221592319">
    <w:abstractNumId w:val="0"/>
  </w:num>
  <w:num w:numId="2" w16cid:durableId="591815741">
    <w:abstractNumId w:val="3"/>
  </w:num>
  <w:num w:numId="3" w16cid:durableId="570194773">
    <w:abstractNumId w:val="1"/>
  </w:num>
  <w:num w:numId="4" w16cid:durableId="1660117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FB"/>
    <w:rsid w:val="00060B2A"/>
    <w:rsid w:val="00326E66"/>
    <w:rsid w:val="00337FF5"/>
    <w:rsid w:val="003E6C67"/>
    <w:rsid w:val="00441DD2"/>
    <w:rsid w:val="004A0B1A"/>
    <w:rsid w:val="004F626A"/>
    <w:rsid w:val="00542C66"/>
    <w:rsid w:val="00757B06"/>
    <w:rsid w:val="007849FB"/>
    <w:rsid w:val="00802FB8"/>
    <w:rsid w:val="00867862"/>
    <w:rsid w:val="00957F03"/>
    <w:rsid w:val="00962198"/>
    <w:rsid w:val="009F3A13"/>
    <w:rsid w:val="00A0536C"/>
    <w:rsid w:val="00A42B4E"/>
    <w:rsid w:val="00B57961"/>
    <w:rsid w:val="00BA555D"/>
    <w:rsid w:val="00BB5FCC"/>
    <w:rsid w:val="00C0591C"/>
    <w:rsid w:val="00CD48D5"/>
    <w:rsid w:val="00CF1DEB"/>
    <w:rsid w:val="00D4021B"/>
    <w:rsid w:val="00DE3CB5"/>
    <w:rsid w:val="00EA38BA"/>
    <w:rsid w:val="00ED363F"/>
    <w:rsid w:val="00F14392"/>
    <w:rsid w:val="00F6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19D4"/>
  <w15:chartTrackingRefBased/>
  <w15:docId w15:val="{72AE8EBF-FC60-47D4-A598-ECDFFD63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4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49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9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9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9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9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4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4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9FB"/>
    <w:rPr>
      <w:rFonts w:eastAsiaTheme="majorEastAsia" w:cstheme="majorBidi"/>
      <w:color w:val="272727" w:themeColor="text1" w:themeTint="D8"/>
    </w:rPr>
  </w:style>
  <w:style w:type="paragraph" w:styleId="Title">
    <w:name w:val="Title"/>
    <w:basedOn w:val="Normal"/>
    <w:next w:val="Normal"/>
    <w:link w:val="TitleChar"/>
    <w:uiPriority w:val="10"/>
    <w:qFormat/>
    <w:rsid w:val="00784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9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9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49FB"/>
    <w:rPr>
      <w:i/>
      <w:iCs/>
      <w:color w:val="404040" w:themeColor="text1" w:themeTint="BF"/>
    </w:rPr>
  </w:style>
  <w:style w:type="paragraph" w:styleId="ListParagraph">
    <w:name w:val="List Paragraph"/>
    <w:basedOn w:val="Normal"/>
    <w:uiPriority w:val="34"/>
    <w:qFormat/>
    <w:rsid w:val="007849FB"/>
    <w:pPr>
      <w:ind w:left="720"/>
      <w:contextualSpacing/>
    </w:pPr>
  </w:style>
  <w:style w:type="character" w:styleId="IntenseEmphasis">
    <w:name w:val="Intense Emphasis"/>
    <w:basedOn w:val="DefaultParagraphFont"/>
    <w:uiPriority w:val="21"/>
    <w:qFormat/>
    <w:rsid w:val="007849FB"/>
    <w:rPr>
      <w:i/>
      <w:iCs/>
      <w:color w:val="0F4761" w:themeColor="accent1" w:themeShade="BF"/>
    </w:rPr>
  </w:style>
  <w:style w:type="paragraph" w:styleId="IntenseQuote">
    <w:name w:val="Intense Quote"/>
    <w:basedOn w:val="Normal"/>
    <w:next w:val="Normal"/>
    <w:link w:val="IntenseQuoteChar"/>
    <w:uiPriority w:val="30"/>
    <w:qFormat/>
    <w:rsid w:val="00784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9FB"/>
    <w:rPr>
      <w:i/>
      <w:iCs/>
      <w:color w:val="0F4761" w:themeColor="accent1" w:themeShade="BF"/>
    </w:rPr>
  </w:style>
  <w:style w:type="character" w:styleId="IntenseReference">
    <w:name w:val="Intense Reference"/>
    <w:basedOn w:val="DefaultParagraphFont"/>
    <w:uiPriority w:val="32"/>
    <w:qFormat/>
    <w:rsid w:val="007849FB"/>
    <w:rPr>
      <w:b/>
      <w:bCs/>
      <w:smallCaps/>
      <w:color w:val="0F4761" w:themeColor="accent1" w:themeShade="BF"/>
      <w:spacing w:val="5"/>
    </w:rPr>
  </w:style>
  <w:style w:type="character" w:styleId="Hyperlink">
    <w:name w:val="Hyperlink"/>
    <w:basedOn w:val="DefaultParagraphFont"/>
    <w:uiPriority w:val="99"/>
    <w:unhideWhenUsed/>
    <w:rsid w:val="00BA555D"/>
    <w:rPr>
      <w:color w:val="467886" w:themeColor="hyperlink"/>
      <w:u w:val="single"/>
    </w:rPr>
  </w:style>
  <w:style w:type="character" w:styleId="UnresolvedMention">
    <w:name w:val="Unresolved Mention"/>
    <w:basedOn w:val="DefaultParagraphFont"/>
    <w:uiPriority w:val="99"/>
    <w:semiHidden/>
    <w:unhideWhenUsed/>
    <w:rsid w:val="00BA555D"/>
    <w:rPr>
      <w:color w:val="605E5C"/>
      <w:shd w:val="clear" w:color="auto" w:fill="E1DFDD"/>
    </w:rPr>
  </w:style>
  <w:style w:type="character" w:styleId="CommentReference">
    <w:name w:val="annotation reference"/>
    <w:basedOn w:val="DefaultParagraphFont"/>
    <w:uiPriority w:val="99"/>
    <w:semiHidden/>
    <w:unhideWhenUsed/>
    <w:rsid w:val="004F626A"/>
    <w:rPr>
      <w:sz w:val="16"/>
      <w:szCs w:val="16"/>
    </w:rPr>
  </w:style>
  <w:style w:type="paragraph" w:styleId="CommentText">
    <w:name w:val="annotation text"/>
    <w:basedOn w:val="Normal"/>
    <w:link w:val="CommentTextChar"/>
    <w:uiPriority w:val="99"/>
    <w:unhideWhenUsed/>
    <w:rsid w:val="004F626A"/>
    <w:pPr>
      <w:spacing w:line="240" w:lineRule="auto"/>
    </w:pPr>
    <w:rPr>
      <w:sz w:val="20"/>
      <w:szCs w:val="20"/>
    </w:rPr>
  </w:style>
  <w:style w:type="character" w:customStyle="1" w:styleId="CommentTextChar">
    <w:name w:val="Comment Text Char"/>
    <w:basedOn w:val="DefaultParagraphFont"/>
    <w:link w:val="CommentText"/>
    <w:uiPriority w:val="99"/>
    <w:rsid w:val="004F626A"/>
    <w:rPr>
      <w:sz w:val="20"/>
      <w:szCs w:val="20"/>
    </w:rPr>
  </w:style>
  <w:style w:type="paragraph" w:styleId="CommentSubject">
    <w:name w:val="annotation subject"/>
    <w:basedOn w:val="CommentText"/>
    <w:next w:val="CommentText"/>
    <w:link w:val="CommentSubjectChar"/>
    <w:uiPriority w:val="99"/>
    <w:semiHidden/>
    <w:unhideWhenUsed/>
    <w:rsid w:val="004F626A"/>
    <w:rPr>
      <w:b/>
      <w:bCs/>
    </w:rPr>
  </w:style>
  <w:style w:type="character" w:customStyle="1" w:styleId="CommentSubjectChar">
    <w:name w:val="Comment Subject Char"/>
    <w:basedOn w:val="CommentTextChar"/>
    <w:link w:val="CommentSubject"/>
    <w:uiPriority w:val="99"/>
    <w:semiHidden/>
    <w:rsid w:val="004F62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6521">
      <w:bodyDiv w:val="1"/>
      <w:marLeft w:val="0"/>
      <w:marRight w:val="0"/>
      <w:marTop w:val="0"/>
      <w:marBottom w:val="0"/>
      <w:divBdr>
        <w:top w:val="none" w:sz="0" w:space="0" w:color="auto"/>
        <w:left w:val="none" w:sz="0" w:space="0" w:color="auto"/>
        <w:bottom w:val="none" w:sz="0" w:space="0" w:color="auto"/>
        <w:right w:val="none" w:sz="0" w:space="0" w:color="auto"/>
      </w:divBdr>
      <w:divsChild>
        <w:div w:id="1613782667">
          <w:marLeft w:val="0"/>
          <w:marRight w:val="0"/>
          <w:marTop w:val="0"/>
          <w:marBottom w:val="0"/>
          <w:divBdr>
            <w:top w:val="none" w:sz="0" w:space="0" w:color="auto"/>
            <w:left w:val="none" w:sz="0" w:space="0" w:color="auto"/>
            <w:bottom w:val="none" w:sz="0" w:space="0" w:color="auto"/>
            <w:right w:val="none" w:sz="0" w:space="0" w:color="auto"/>
          </w:divBdr>
          <w:divsChild>
            <w:div w:id="504907103">
              <w:marLeft w:val="0"/>
              <w:marRight w:val="0"/>
              <w:marTop w:val="0"/>
              <w:marBottom w:val="0"/>
              <w:divBdr>
                <w:top w:val="none" w:sz="0" w:space="0" w:color="auto"/>
                <w:left w:val="none" w:sz="0" w:space="0" w:color="auto"/>
                <w:bottom w:val="none" w:sz="0" w:space="0" w:color="auto"/>
                <w:right w:val="none" w:sz="0" w:space="0" w:color="auto"/>
              </w:divBdr>
              <w:divsChild>
                <w:div w:id="471950143">
                  <w:marLeft w:val="0"/>
                  <w:marRight w:val="0"/>
                  <w:marTop w:val="0"/>
                  <w:marBottom w:val="0"/>
                  <w:divBdr>
                    <w:top w:val="none" w:sz="0" w:space="0" w:color="auto"/>
                    <w:left w:val="none" w:sz="0" w:space="0" w:color="auto"/>
                    <w:bottom w:val="none" w:sz="0" w:space="0" w:color="auto"/>
                    <w:right w:val="none" w:sz="0" w:space="0" w:color="auto"/>
                  </w:divBdr>
                  <w:divsChild>
                    <w:div w:id="21260780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5762857">
          <w:marLeft w:val="0"/>
          <w:marRight w:val="0"/>
          <w:marTop w:val="0"/>
          <w:marBottom w:val="0"/>
          <w:divBdr>
            <w:top w:val="none" w:sz="0" w:space="0" w:color="auto"/>
            <w:left w:val="none" w:sz="0" w:space="0" w:color="auto"/>
            <w:bottom w:val="none" w:sz="0" w:space="0" w:color="auto"/>
            <w:right w:val="none" w:sz="0" w:space="0" w:color="auto"/>
          </w:divBdr>
          <w:divsChild>
            <w:div w:id="2938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326">
      <w:bodyDiv w:val="1"/>
      <w:marLeft w:val="0"/>
      <w:marRight w:val="0"/>
      <w:marTop w:val="0"/>
      <w:marBottom w:val="0"/>
      <w:divBdr>
        <w:top w:val="none" w:sz="0" w:space="0" w:color="auto"/>
        <w:left w:val="none" w:sz="0" w:space="0" w:color="auto"/>
        <w:bottom w:val="none" w:sz="0" w:space="0" w:color="auto"/>
        <w:right w:val="none" w:sz="0" w:space="0" w:color="auto"/>
      </w:divBdr>
      <w:divsChild>
        <w:div w:id="2086490037">
          <w:marLeft w:val="0"/>
          <w:marRight w:val="0"/>
          <w:marTop w:val="0"/>
          <w:marBottom w:val="0"/>
          <w:divBdr>
            <w:top w:val="none" w:sz="0" w:space="0" w:color="auto"/>
            <w:left w:val="none" w:sz="0" w:space="0" w:color="auto"/>
            <w:bottom w:val="none" w:sz="0" w:space="0" w:color="auto"/>
            <w:right w:val="none" w:sz="0" w:space="0" w:color="auto"/>
          </w:divBdr>
          <w:divsChild>
            <w:div w:id="968822531">
              <w:marLeft w:val="0"/>
              <w:marRight w:val="0"/>
              <w:marTop w:val="0"/>
              <w:marBottom w:val="0"/>
              <w:divBdr>
                <w:top w:val="none" w:sz="0" w:space="0" w:color="auto"/>
                <w:left w:val="none" w:sz="0" w:space="0" w:color="auto"/>
                <w:bottom w:val="none" w:sz="0" w:space="0" w:color="auto"/>
                <w:right w:val="none" w:sz="0" w:space="0" w:color="auto"/>
              </w:divBdr>
              <w:divsChild>
                <w:div w:id="561138097">
                  <w:marLeft w:val="0"/>
                  <w:marRight w:val="0"/>
                  <w:marTop w:val="0"/>
                  <w:marBottom w:val="0"/>
                  <w:divBdr>
                    <w:top w:val="none" w:sz="0" w:space="0" w:color="auto"/>
                    <w:left w:val="none" w:sz="0" w:space="0" w:color="auto"/>
                    <w:bottom w:val="none" w:sz="0" w:space="0" w:color="auto"/>
                    <w:right w:val="none" w:sz="0" w:space="0" w:color="auto"/>
                  </w:divBdr>
                  <w:divsChild>
                    <w:div w:id="17969478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208356">
          <w:marLeft w:val="0"/>
          <w:marRight w:val="0"/>
          <w:marTop w:val="0"/>
          <w:marBottom w:val="0"/>
          <w:divBdr>
            <w:top w:val="none" w:sz="0" w:space="0" w:color="auto"/>
            <w:left w:val="none" w:sz="0" w:space="0" w:color="auto"/>
            <w:bottom w:val="none" w:sz="0" w:space="0" w:color="auto"/>
            <w:right w:val="none" w:sz="0" w:space="0" w:color="auto"/>
          </w:divBdr>
          <w:divsChild>
            <w:div w:id="1807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hs.wisconsin.gov/dph/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Wisconsin Department of Health Services</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Helen M - DHS</dc:creator>
  <cp:keywords/>
  <dc:description/>
  <cp:lastModifiedBy>Sampson, Helen M - DHS</cp:lastModifiedBy>
  <cp:revision>4</cp:revision>
  <dcterms:created xsi:type="dcterms:W3CDTF">2026-08-12T14:55:00Z</dcterms:created>
  <dcterms:modified xsi:type="dcterms:W3CDTF">2026-08-12T15:12:00Z</dcterms:modified>
</cp:coreProperties>
</file>